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1C50B" w14:textId="77777777" w:rsidR="00717A3D" w:rsidRPr="0078246F" w:rsidRDefault="00717A3D" w:rsidP="001C082C">
      <w:pPr>
        <w:pStyle w:val="NormalWeb"/>
        <w:widowControl w:val="0"/>
        <w:tabs>
          <w:tab w:val="left" w:pos="426"/>
        </w:tabs>
        <w:spacing w:after="120" w:afterAutospacing="0" w:line="276" w:lineRule="auto"/>
        <w:ind w:left="284" w:hanging="284"/>
        <w:jc w:val="both"/>
        <w:rPr>
          <w:rFonts w:ascii="Trebuchet MS" w:hAnsi="Trebuchet MS"/>
          <w:b/>
          <w:sz w:val="22"/>
          <w:szCs w:val="22"/>
        </w:rPr>
      </w:pPr>
    </w:p>
    <w:p w14:paraId="37F7C905" w14:textId="77777777" w:rsidR="00717A3D" w:rsidRPr="0078246F" w:rsidRDefault="00717A3D" w:rsidP="001C082C">
      <w:pPr>
        <w:pStyle w:val="NormalWeb"/>
        <w:widowControl w:val="0"/>
        <w:tabs>
          <w:tab w:val="left" w:pos="426"/>
        </w:tabs>
        <w:spacing w:after="120" w:afterAutospacing="0" w:line="276" w:lineRule="auto"/>
        <w:ind w:left="284" w:hanging="284"/>
        <w:jc w:val="center"/>
        <w:rPr>
          <w:rFonts w:ascii="Trebuchet MS" w:hAnsi="Trebuchet MS"/>
          <w:b/>
          <w:sz w:val="22"/>
          <w:szCs w:val="22"/>
        </w:rPr>
      </w:pPr>
    </w:p>
    <w:p w14:paraId="61FC39B9" w14:textId="1D7BF878" w:rsidR="00722D6B" w:rsidRPr="0078246F" w:rsidRDefault="00722D6B" w:rsidP="001C082C">
      <w:pPr>
        <w:pStyle w:val="NormalWeb"/>
        <w:widowControl w:val="0"/>
        <w:tabs>
          <w:tab w:val="left" w:pos="426"/>
        </w:tabs>
        <w:spacing w:after="120" w:afterAutospacing="0" w:line="276" w:lineRule="auto"/>
        <w:ind w:left="284" w:hanging="284"/>
        <w:jc w:val="center"/>
        <w:rPr>
          <w:rFonts w:ascii="Trebuchet MS" w:hAnsi="Trebuchet MS"/>
          <w:b/>
          <w:sz w:val="22"/>
          <w:szCs w:val="22"/>
        </w:rPr>
      </w:pPr>
      <w:r w:rsidRPr="0078246F">
        <w:rPr>
          <w:rFonts w:ascii="Trebuchet MS" w:hAnsi="Trebuchet MS"/>
          <w:b/>
          <w:sz w:val="22"/>
          <w:szCs w:val="22"/>
        </w:rPr>
        <w:t>CONTRACT DE FINANȚARE</w:t>
      </w:r>
    </w:p>
    <w:p w14:paraId="243F6366" w14:textId="77777777" w:rsidR="00722D6B" w:rsidRPr="0078246F" w:rsidRDefault="00722D6B" w:rsidP="001C082C">
      <w:pPr>
        <w:pStyle w:val="NormalWeb"/>
        <w:widowControl w:val="0"/>
        <w:tabs>
          <w:tab w:val="left" w:pos="426"/>
        </w:tabs>
        <w:spacing w:after="120" w:afterAutospacing="0" w:line="276" w:lineRule="auto"/>
        <w:ind w:left="284" w:hanging="284"/>
        <w:jc w:val="center"/>
        <w:rPr>
          <w:rFonts w:ascii="Trebuchet MS" w:hAnsi="Trebuchet MS"/>
          <w:sz w:val="22"/>
          <w:szCs w:val="22"/>
        </w:rPr>
      </w:pPr>
      <w:bookmarkStart w:id="0" w:name="_Hlk89419135"/>
      <w:r w:rsidRPr="0078246F">
        <w:rPr>
          <w:rFonts w:ascii="Trebuchet MS" w:hAnsi="Trebuchet MS"/>
          <w:sz w:val="22"/>
          <w:szCs w:val="22"/>
        </w:rPr>
        <w:t>Pentru proiectul ......... (titlu) ....... (Nr.ordine)</w:t>
      </w:r>
    </w:p>
    <w:p w14:paraId="2ED4F6D4" w14:textId="77777777" w:rsidR="00722D6B" w:rsidRPr="0078246F" w:rsidRDefault="00722D6B" w:rsidP="001C082C">
      <w:pPr>
        <w:pStyle w:val="NormalWeb"/>
        <w:widowControl w:val="0"/>
        <w:tabs>
          <w:tab w:val="left" w:pos="426"/>
        </w:tabs>
        <w:spacing w:after="120" w:afterAutospacing="0" w:line="276" w:lineRule="auto"/>
        <w:ind w:left="284" w:hanging="284"/>
        <w:jc w:val="center"/>
        <w:rPr>
          <w:rFonts w:ascii="Trebuchet MS" w:hAnsi="Trebuchet MS"/>
          <w:sz w:val="22"/>
          <w:szCs w:val="22"/>
        </w:rPr>
      </w:pPr>
      <w:r w:rsidRPr="0078246F">
        <w:rPr>
          <w:rFonts w:ascii="Trebuchet MS" w:hAnsi="Trebuchet MS"/>
          <w:sz w:val="22"/>
          <w:szCs w:val="22"/>
        </w:rPr>
        <w:t>finanțat prin Planul Național de Redresare și Reziliență</w:t>
      </w:r>
      <w:bookmarkEnd w:id="0"/>
    </w:p>
    <w:p w14:paraId="3B0DF463" w14:textId="77777777" w:rsidR="00722D6B" w:rsidRPr="0078246F" w:rsidRDefault="00722D6B" w:rsidP="001C082C">
      <w:pPr>
        <w:pStyle w:val="NormalWeb"/>
        <w:widowControl w:val="0"/>
        <w:tabs>
          <w:tab w:val="left" w:pos="426"/>
        </w:tabs>
        <w:spacing w:after="120" w:afterAutospacing="0" w:line="276" w:lineRule="auto"/>
        <w:ind w:left="284" w:hanging="284"/>
        <w:jc w:val="center"/>
        <w:rPr>
          <w:rFonts w:ascii="Trebuchet MS" w:hAnsi="Trebuchet MS"/>
          <w:sz w:val="22"/>
          <w:szCs w:val="22"/>
        </w:rPr>
      </w:pPr>
      <w:r w:rsidRPr="0078246F">
        <w:rPr>
          <w:rFonts w:ascii="Trebuchet MS" w:hAnsi="Trebuchet MS"/>
          <w:sz w:val="22"/>
          <w:szCs w:val="22"/>
        </w:rPr>
        <w:t>Apel nr...... (cod apel proiecte)</w:t>
      </w:r>
    </w:p>
    <w:p w14:paraId="21655DD9" w14:textId="77777777" w:rsidR="00722D6B" w:rsidRPr="0078246F" w:rsidRDefault="00722D6B" w:rsidP="001C082C">
      <w:pPr>
        <w:pStyle w:val="NormalWeb"/>
        <w:widowControl w:val="0"/>
        <w:tabs>
          <w:tab w:val="left" w:pos="426"/>
        </w:tabs>
        <w:spacing w:after="120" w:afterAutospacing="0" w:line="276" w:lineRule="auto"/>
        <w:ind w:left="284" w:hanging="284"/>
        <w:jc w:val="center"/>
        <w:rPr>
          <w:rFonts w:ascii="Trebuchet MS" w:hAnsi="Trebuchet MS"/>
          <w:sz w:val="22"/>
          <w:szCs w:val="22"/>
        </w:rPr>
      </w:pPr>
    </w:p>
    <w:p w14:paraId="48CE062E" w14:textId="77777777" w:rsidR="00722D6B" w:rsidRPr="0078246F" w:rsidRDefault="00722D6B" w:rsidP="001C082C">
      <w:pPr>
        <w:pStyle w:val="NormalWeb"/>
        <w:widowControl w:val="0"/>
        <w:tabs>
          <w:tab w:val="left" w:pos="426"/>
        </w:tabs>
        <w:spacing w:after="120" w:afterAutospacing="0" w:line="276" w:lineRule="auto"/>
        <w:ind w:left="284" w:hanging="284"/>
        <w:jc w:val="center"/>
        <w:rPr>
          <w:rFonts w:ascii="Trebuchet MS" w:hAnsi="Trebuchet MS"/>
          <w:sz w:val="22"/>
          <w:szCs w:val="22"/>
        </w:rPr>
      </w:pPr>
    </w:p>
    <w:p w14:paraId="22CFDCF8" w14:textId="59623B07" w:rsidR="00722D6B" w:rsidRPr="0078246F" w:rsidRDefault="00722D6B" w:rsidP="001C082C">
      <w:pPr>
        <w:pStyle w:val="NormalWeb"/>
        <w:widowControl w:val="0"/>
        <w:tabs>
          <w:tab w:val="left" w:pos="426"/>
        </w:tabs>
        <w:spacing w:after="120" w:afterAutospacing="0" w:line="276" w:lineRule="auto"/>
        <w:ind w:left="284" w:hanging="284"/>
        <w:jc w:val="center"/>
        <w:rPr>
          <w:rFonts w:ascii="Trebuchet MS" w:hAnsi="Trebuchet MS"/>
          <w:sz w:val="22"/>
          <w:szCs w:val="22"/>
        </w:rPr>
      </w:pPr>
    </w:p>
    <w:p w14:paraId="5433F54E" w14:textId="6856834E" w:rsidR="00722D6B" w:rsidRPr="0078246F" w:rsidRDefault="00722D6B" w:rsidP="001C082C">
      <w:pPr>
        <w:pStyle w:val="NormalWeb"/>
        <w:widowControl w:val="0"/>
        <w:tabs>
          <w:tab w:val="left" w:pos="426"/>
        </w:tabs>
        <w:spacing w:after="120" w:afterAutospacing="0" w:line="276" w:lineRule="auto"/>
        <w:ind w:left="284" w:hanging="284"/>
        <w:jc w:val="center"/>
        <w:rPr>
          <w:rFonts w:ascii="Trebuchet MS" w:hAnsi="Trebuchet MS"/>
          <w:sz w:val="22"/>
          <w:szCs w:val="22"/>
        </w:rPr>
      </w:pPr>
    </w:p>
    <w:p w14:paraId="59F83C99" w14:textId="23399DB0" w:rsidR="00722D6B" w:rsidRPr="0078246F" w:rsidRDefault="00722D6B" w:rsidP="001C082C">
      <w:pPr>
        <w:pStyle w:val="NormalWeb"/>
        <w:widowControl w:val="0"/>
        <w:tabs>
          <w:tab w:val="left" w:pos="426"/>
        </w:tabs>
        <w:spacing w:after="120" w:afterAutospacing="0" w:line="276" w:lineRule="auto"/>
        <w:ind w:left="284" w:hanging="284"/>
        <w:jc w:val="center"/>
        <w:rPr>
          <w:rFonts w:ascii="Trebuchet MS" w:hAnsi="Trebuchet MS"/>
          <w:sz w:val="22"/>
          <w:szCs w:val="22"/>
        </w:rPr>
      </w:pPr>
    </w:p>
    <w:p w14:paraId="74633630" w14:textId="77777777" w:rsidR="00722D6B" w:rsidRPr="0078246F" w:rsidRDefault="00722D6B" w:rsidP="001C082C">
      <w:pPr>
        <w:pStyle w:val="NormalWeb"/>
        <w:widowControl w:val="0"/>
        <w:tabs>
          <w:tab w:val="left" w:pos="426"/>
        </w:tabs>
        <w:spacing w:after="120" w:afterAutospacing="0" w:line="276" w:lineRule="auto"/>
        <w:ind w:left="284" w:hanging="284"/>
        <w:jc w:val="center"/>
        <w:rPr>
          <w:rFonts w:ascii="Trebuchet MS" w:hAnsi="Trebuchet MS"/>
          <w:sz w:val="22"/>
          <w:szCs w:val="22"/>
        </w:rPr>
      </w:pPr>
    </w:p>
    <w:p w14:paraId="1B5CC9CC" w14:textId="77777777" w:rsidR="00722D6B" w:rsidRPr="0078246F" w:rsidRDefault="00722D6B" w:rsidP="001C082C">
      <w:pPr>
        <w:pStyle w:val="NormalWeb"/>
        <w:widowControl w:val="0"/>
        <w:tabs>
          <w:tab w:val="left" w:pos="426"/>
        </w:tabs>
        <w:spacing w:after="120" w:afterAutospacing="0" w:line="276" w:lineRule="auto"/>
        <w:ind w:left="284" w:hanging="284"/>
        <w:jc w:val="center"/>
        <w:rPr>
          <w:rFonts w:ascii="Trebuchet MS" w:hAnsi="Trebuchet MS"/>
          <w:sz w:val="22"/>
          <w:szCs w:val="22"/>
        </w:rPr>
      </w:pPr>
      <w:r w:rsidRPr="0078246F">
        <w:rPr>
          <w:rFonts w:ascii="Trebuchet MS" w:hAnsi="Trebuchet MS"/>
          <w:sz w:val="22"/>
          <w:szCs w:val="22"/>
        </w:rPr>
        <w:t>Pilonul ……………………</w:t>
      </w:r>
    </w:p>
    <w:p w14:paraId="51B65752" w14:textId="77777777" w:rsidR="00722D6B" w:rsidRPr="0078246F" w:rsidRDefault="00722D6B" w:rsidP="001C082C">
      <w:pPr>
        <w:pStyle w:val="NormalWeb"/>
        <w:widowControl w:val="0"/>
        <w:tabs>
          <w:tab w:val="left" w:pos="426"/>
        </w:tabs>
        <w:spacing w:after="120" w:afterAutospacing="0" w:line="276" w:lineRule="auto"/>
        <w:ind w:left="284" w:hanging="284"/>
        <w:jc w:val="center"/>
        <w:rPr>
          <w:rFonts w:ascii="Trebuchet MS" w:hAnsi="Trebuchet MS"/>
          <w:sz w:val="22"/>
          <w:szCs w:val="22"/>
        </w:rPr>
      </w:pPr>
      <w:r w:rsidRPr="0078246F">
        <w:rPr>
          <w:rFonts w:ascii="Trebuchet MS" w:hAnsi="Trebuchet MS"/>
          <w:sz w:val="22"/>
          <w:szCs w:val="22"/>
        </w:rPr>
        <w:t>Componenta…………………………………</w:t>
      </w:r>
    </w:p>
    <w:p w14:paraId="13AE0C58" w14:textId="5B40D82D" w:rsidR="00722D6B" w:rsidRPr="0078246F" w:rsidRDefault="00722D6B" w:rsidP="001C082C">
      <w:pPr>
        <w:tabs>
          <w:tab w:val="left" w:pos="426"/>
        </w:tabs>
        <w:spacing w:before="120" w:after="120"/>
        <w:ind w:left="284" w:hanging="284"/>
        <w:jc w:val="center"/>
        <w:rPr>
          <w:rFonts w:ascii="Trebuchet MS" w:eastAsia="Times New Roman" w:hAnsi="Trebuchet MS" w:cs="Times New Roman"/>
          <w:b/>
          <w:bCs/>
          <w:lang w:eastAsia="ro-RO"/>
        </w:rPr>
      </w:pPr>
      <w:r w:rsidRPr="0078246F">
        <w:rPr>
          <w:rFonts w:ascii="Trebuchet MS" w:hAnsi="Trebuchet MS"/>
        </w:rPr>
        <w:t>Investiția…………………………………………</w:t>
      </w:r>
    </w:p>
    <w:p w14:paraId="310B71FA" w14:textId="77777777" w:rsidR="00722D6B" w:rsidRPr="0078246F" w:rsidRDefault="00722D6B" w:rsidP="001C082C">
      <w:pPr>
        <w:tabs>
          <w:tab w:val="left" w:pos="426"/>
        </w:tabs>
        <w:spacing w:before="120" w:after="120"/>
        <w:ind w:left="284" w:hanging="284"/>
        <w:jc w:val="both"/>
        <w:rPr>
          <w:rFonts w:ascii="Trebuchet MS" w:eastAsia="Times New Roman" w:hAnsi="Trebuchet MS" w:cs="Times New Roman"/>
          <w:b/>
          <w:bCs/>
          <w:lang w:eastAsia="ro-RO"/>
        </w:rPr>
      </w:pPr>
    </w:p>
    <w:p w14:paraId="35126C75" w14:textId="77777777" w:rsidR="00722D6B" w:rsidRPr="0078246F" w:rsidRDefault="00722D6B" w:rsidP="001C082C">
      <w:pPr>
        <w:tabs>
          <w:tab w:val="left" w:pos="426"/>
        </w:tabs>
        <w:spacing w:before="120" w:after="120"/>
        <w:ind w:left="284" w:hanging="284"/>
        <w:jc w:val="both"/>
        <w:rPr>
          <w:rFonts w:ascii="Trebuchet MS" w:eastAsia="Times New Roman" w:hAnsi="Trebuchet MS" w:cs="Times New Roman"/>
          <w:b/>
          <w:bCs/>
          <w:lang w:eastAsia="ro-RO"/>
        </w:rPr>
      </w:pPr>
    </w:p>
    <w:p w14:paraId="52387840" w14:textId="77777777" w:rsidR="00722D6B" w:rsidRPr="0078246F" w:rsidRDefault="00722D6B" w:rsidP="001C082C">
      <w:pPr>
        <w:tabs>
          <w:tab w:val="left" w:pos="426"/>
        </w:tabs>
        <w:spacing w:before="120" w:after="120"/>
        <w:ind w:left="284" w:hanging="284"/>
        <w:jc w:val="both"/>
        <w:rPr>
          <w:rFonts w:ascii="Trebuchet MS" w:eastAsia="Times New Roman" w:hAnsi="Trebuchet MS" w:cs="Times New Roman"/>
          <w:b/>
          <w:bCs/>
          <w:lang w:eastAsia="ro-RO"/>
        </w:rPr>
      </w:pPr>
    </w:p>
    <w:p w14:paraId="0F195B74" w14:textId="77777777" w:rsidR="00722D6B" w:rsidRPr="0078246F" w:rsidRDefault="00722D6B" w:rsidP="001C082C">
      <w:pPr>
        <w:tabs>
          <w:tab w:val="left" w:pos="426"/>
        </w:tabs>
        <w:spacing w:before="120" w:after="120"/>
        <w:ind w:left="284" w:hanging="284"/>
        <w:jc w:val="both"/>
        <w:rPr>
          <w:rFonts w:ascii="Trebuchet MS" w:eastAsia="Times New Roman" w:hAnsi="Trebuchet MS" w:cs="Times New Roman"/>
          <w:b/>
          <w:bCs/>
          <w:lang w:eastAsia="ro-RO"/>
        </w:rPr>
      </w:pPr>
    </w:p>
    <w:p w14:paraId="629B4657" w14:textId="77777777" w:rsidR="00722D6B" w:rsidRPr="0078246F" w:rsidRDefault="00722D6B" w:rsidP="001C082C">
      <w:pPr>
        <w:tabs>
          <w:tab w:val="left" w:pos="426"/>
        </w:tabs>
        <w:spacing w:before="120" w:after="120"/>
        <w:ind w:left="284" w:hanging="284"/>
        <w:jc w:val="both"/>
        <w:rPr>
          <w:rFonts w:ascii="Trebuchet MS" w:eastAsia="Times New Roman" w:hAnsi="Trebuchet MS" w:cs="Times New Roman"/>
          <w:b/>
          <w:bCs/>
          <w:lang w:eastAsia="ro-RO"/>
        </w:rPr>
      </w:pPr>
    </w:p>
    <w:p w14:paraId="13C6B47A" w14:textId="77777777" w:rsidR="00722D6B" w:rsidRPr="0078246F" w:rsidRDefault="00722D6B" w:rsidP="001C082C">
      <w:pPr>
        <w:tabs>
          <w:tab w:val="left" w:pos="426"/>
        </w:tabs>
        <w:spacing w:before="120" w:after="120"/>
        <w:ind w:left="284" w:hanging="284"/>
        <w:jc w:val="both"/>
        <w:rPr>
          <w:rFonts w:ascii="Trebuchet MS" w:eastAsia="Times New Roman" w:hAnsi="Trebuchet MS" w:cs="Times New Roman"/>
          <w:b/>
          <w:bCs/>
          <w:lang w:eastAsia="ro-RO"/>
        </w:rPr>
      </w:pPr>
    </w:p>
    <w:p w14:paraId="1661D218" w14:textId="77777777" w:rsidR="00722D6B" w:rsidRPr="0078246F" w:rsidRDefault="00722D6B" w:rsidP="001C082C">
      <w:pPr>
        <w:tabs>
          <w:tab w:val="left" w:pos="426"/>
        </w:tabs>
        <w:spacing w:before="120" w:after="120"/>
        <w:ind w:left="284" w:hanging="284"/>
        <w:jc w:val="both"/>
        <w:rPr>
          <w:rFonts w:ascii="Trebuchet MS" w:eastAsia="Times New Roman" w:hAnsi="Trebuchet MS" w:cs="Times New Roman"/>
          <w:b/>
          <w:bCs/>
          <w:lang w:eastAsia="ro-RO"/>
        </w:rPr>
      </w:pPr>
    </w:p>
    <w:p w14:paraId="52FA9B07" w14:textId="26B97CA3" w:rsidR="00722D6B" w:rsidRPr="0078246F" w:rsidRDefault="00722D6B" w:rsidP="001C082C">
      <w:pPr>
        <w:tabs>
          <w:tab w:val="left" w:pos="426"/>
        </w:tabs>
        <w:spacing w:before="120" w:after="120"/>
        <w:ind w:left="284" w:hanging="284"/>
        <w:jc w:val="both"/>
        <w:rPr>
          <w:rFonts w:ascii="Trebuchet MS" w:eastAsia="Times New Roman" w:hAnsi="Trebuchet MS" w:cs="Times New Roman"/>
          <w:b/>
          <w:bCs/>
          <w:lang w:eastAsia="ro-RO"/>
        </w:rPr>
      </w:pPr>
    </w:p>
    <w:p w14:paraId="34EF3E4D" w14:textId="5935D594" w:rsidR="006722EC" w:rsidRPr="0078246F" w:rsidRDefault="006722EC" w:rsidP="001C082C">
      <w:pPr>
        <w:tabs>
          <w:tab w:val="left" w:pos="426"/>
        </w:tabs>
        <w:spacing w:before="120" w:after="120"/>
        <w:ind w:left="284" w:hanging="284"/>
        <w:jc w:val="both"/>
        <w:rPr>
          <w:rFonts w:ascii="Trebuchet MS" w:eastAsia="Times New Roman" w:hAnsi="Trebuchet MS" w:cs="Times New Roman"/>
          <w:b/>
          <w:bCs/>
          <w:lang w:eastAsia="ro-RO"/>
        </w:rPr>
      </w:pPr>
    </w:p>
    <w:p w14:paraId="014F8528" w14:textId="62B402B5" w:rsidR="006722EC" w:rsidRPr="0078246F" w:rsidRDefault="006722EC" w:rsidP="001C082C">
      <w:pPr>
        <w:tabs>
          <w:tab w:val="left" w:pos="426"/>
        </w:tabs>
        <w:spacing w:before="120" w:after="120"/>
        <w:ind w:left="284" w:hanging="284"/>
        <w:jc w:val="both"/>
        <w:rPr>
          <w:rFonts w:ascii="Trebuchet MS" w:eastAsia="Times New Roman" w:hAnsi="Trebuchet MS" w:cs="Times New Roman"/>
          <w:b/>
          <w:bCs/>
          <w:lang w:eastAsia="ro-RO"/>
        </w:rPr>
      </w:pPr>
    </w:p>
    <w:p w14:paraId="2ED8B5EB" w14:textId="4AC7C758" w:rsidR="006722EC" w:rsidRPr="0078246F" w:rsidRDefault="006722EC" w:rsidP="001C082C">
      <w:pPr>
        <w:tabs>
          <w:tab w:val="left" w:pos="426"/>
        </w:tabs>
        <w:spacing w:before="120" w:after="120"/>
        <w:ind w:left="284" w:hanging="284"/>
        <w:jc w:val="both"/>
        <w:rPr>
          <w:rFonts w:ascii="Trebuchet MS" w:eastAsia="Times New Roman" w:hAnsi="Trebuchet MS" w:cs="Times New Roman"/>
          <w:b/>
          <w:bCs/>
          <w:lang w:eastAsia="ro-RO"/>
        </w:rPr>
      </w:pPr>
    </w:p>
    <w:p w14:paraId="6D37660A" w14:textId="01527D21" w:rsidR="006722EC" w:rsidRPr="0078246F" w:rsidRDefault="006722EC" w:rsidP="001C082C">
      <w:pPr>
        <w:tabs>
          <w:tab w:val="left" w:pos="426"/>
        </w:tabs>
        <w:spacing w:before="120" w:after="120"/>
        <w:ind w:left="284" w:hanging="284"/>
        <w:jc w:val="both"/>
        <w:rPr>
          <w:rFonts w:ascii="Trebuchet MS" w:eastAsia="Times New Roman" w:hAnsi="Trebuchet MS" w:cs="Times New Roman"/>
          <w:b/>
          <w:bCs/>
          <w:lang w:eastAsia="ro-RO"/>
        </w:rPr>
      </w:pPr>
    </w:p>
    <w:p w14:paraId="54971941" w14:textId="77777777" w:rsidR="006722EC" w:rsidRPr="0078246F" w:rsidRDefault="006722EC" w:rsidP="001C082C">
      <w:pPr>
        <w:tabs>
          <w:tab w:val="left" w:pos="426"/>
        </w:tabs>
        <w:spacing w:before="120" w:after="120"/>
        <w:ind w:left="284" w:hanging="284"/>
        <w:jc w:val="both"/>
        <w:rPr>
          <w:rFonts w:ascii="Trebuchet MS" w:eastAsia="Times New Roman" w:hAnsi="Trebuchet MS" w:cs="Times New Roman"/>
          <w:b/>
          <w:bCs/>
          <w:lang w:eastAsia="ro-RO"/>
        </w:rPr>
      </w:pPr>
    </w:p>
    <w:p w14:paraId="6B9AA677" w14:textId="14CDC642" w:rsidR="00443820" w:rsidRPr="0078246F" w:rsidRDefault="00443820" w:rsidP="001C082C">
      <w:pPr>
        <w:tabs>
          <w:tab w:val="left" w:pos="426"/>
        </w:tabs>
        <w:spacing w:before="120" w:after="120"/>
        <w:ind w:left="284" w:hanging="284"/>
        <w:jc w:val="both"/>
        <w:rPr>
          <w:rFonts w:ascii="Trebuchet MS" w:eastAsia="Times New Roman" w:hAnsi="Trebuchet MS" w:cs="Times New Roman"/>
          <w:b/>
          <w:bCs/>
          <w:lang w:eastAsia="ro-RO"/>
        </w:rPr>
      </w:pPr>
    </w:p>
    <w:p w14:paraId="353B84DB" w14:textId="77777777" w:rsidR="00717A3D" w:rsidRPr="0078246F" w:rsidRDefault="00717A3D" w:rsidP="001C082C">
      <w:pPr>
        <w:tabs>
          <w:tab w:val="left" w:pos="426"/>
        </w:tabs>
        <w:spacing w:before="120" w:after="120"/>
        <w:ind w:left="284" w:hanging="284"/>
        <w:jc w:val="both"/>
        <w:rPr>
          <w:rFonts w:ascii="Trebuchet MS" w:eastAsia="Times New Roman" w:hAnsi="Trebuchet MS" w:cs="Times New Roman"/>
          <w:b/>
          <w:bCs/>
          <w:lang w:eastAsia="ro-RO"/>
        </w:rPr>
      </w:pPr>
    </w:p>
    <w:p w14:paraId="7F35C77E" w14:textId="2BC27E38" w:rsidR="00C616DC" w:rsidRPr="0078246F" w:rsidRDefault="00C616DC" w:rsidP="001C082C">
      <w:pPr>
        <w:pStyle w:val="ListParagraph"/>
        <w:numPr>
          <w:ilvl w:val="0"/>
          <w:numId w:val="6"/>
        </w:numPr>
        <w:tabs>
          <w:tab w:val="left" w:pos="426"/>
        </w:tabs>
        <w:spacing w:before="120" w:after="12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b/>
          <w:bCs/>
          <w:lang w:eastAsia="ro-RO"/>
        </w:rPr>
        <w:lastRenderedPageBreak/>
        <w:t>Părțile</w:t>
      </w:r>
    </w:p>
    <w:p w14:paraId="2A8E4019" w14:textId="082F7B01" w:rsidR="00397E4B" w:rsidRPr="0078246F" w:rsidRDefault="00397E4B" w:rsidP="001C082C">
      <w:pPr>
        <w:pStyle w:val="NormalWeb"/>
        <w:widowControl w:val="0"/>
        <w:tabs>
          <w:tab w:val="left" w:pos="426"/>
        </w:tabs>
        <w:spacing w:after="120" w:afterAutospacing="0" w:line="276" w:lineRule="auto"/>
        <w:ind w:left="284" w:hanging="284"/>
        <w:jc w:val="both"/>
        <w:rPr>
          <w:rFonts w:ascii="Trebuchet MS" w:hAnsi="Trebuchet MS"/>
          <w:sz w:val="22"/>
          <w:szCs w:val="22"/>
        </w:rPr>
      </w:pPr>
      <w:r w:rsidRPr="0078246F">
        <w:rPr>
          <w:rFonts w:ascii="Trebuchet MS" w:hAnsi="Trebuchet MS"/>
          <w:b/>
          <w:sz w:val="22"/>
          <w:szCs w:val="22"/>
        </w:rPr>
        <w:t>MINISTERUL INVESTIȚIILOR ȘI PROIECTELOR EUROPENE</w:t>
      </w:r>
      <w:r w:rsidRPr="0078246F">
        <w:rPr>
          <w:rFonts w:ascii="Trebuchet MS" w:hAnsi="Trebuchet MS"/>
          <w:sz w:val="22"/>
          <w:szCs w:val="22"/>
        </w:rPr>
        <w:t>, în calitate de coordonator de reforme și/sau investiții pentru Planul național de redresare și reziliență</w:t>
      </w:r>
      <w:r w:rsidR="00F37825" w:rsidRPr="0078246F">
        <w:rPr>
          <w:rFonts w:ascii="Trebuchet MS" w:hAnsi="Trebuchet MS"/>
          <w:sz w:val="22"/>
          <w:szCs w:val="22"/>
        </w:rPr>
        <w:t xml:space="preserve">, denumit în continuare </w:t>
      </w:r>
      <w:r w:rsidRPr="0078246F">
        <w:rPr>
          <w:rFonts w:ascii="Trebuchet MS" w:hAnsi="Trebuchet MS"/>
          <w:bCs/>
          <w:sz w:val="22"/>
          <w:szCs w:val="22"/>
        </w:rPr>
        <w:t>MIPE</w:t>
      </w:r>
      <w:r w:rsidRPr="0078246F">
        <w:rPr>
          <w:rFonts w:ascii="Trebuchet MS" w:hAnsi="Trebuchet MS"/>
          <w:sz w:val="22"/>
          <w:szCs w:val="22"/>
        </w:rPr>
        <w:t xml:space="preserve">, având sediul principal înregistrat în municipiul București, str. Mendeleev, nr. 36-38, sector 1, România, cod poștal 010366, telefon: 0372/838.531, fax: 0372/838.501, poștă electronica contact.minister@mfe.gov.ro, cod de înregistrare fiscală 38918422, reprezentat legal prin domnul </w:t>
      </w:r>
      <w:r w:rsidR="00EE6008" w:rsidRPr="0078246F">
        <w:rPr>
          <w:rFonts w:ascii="Trebuchet MS" w:hAnsi="Trebuchet MS"/>
          <w:sz w:val="22"/>
          <w:szCs w:val="22"/>
        </w:rPr>
        <w:t>......................</w:t>
      </w:r>
      <w:r w:rsidRPr="0078246F">
        <w:rPr>
          <w:rFonts w:ascii="Trebuchet MS" w:hAnsi="Trebuchet MS"/>
          <w:sz w:val="22"/>
          <w:szCs w:val="22"/>
        </w:rPr>
        <w:t>, ministrul investi</w:t>
      </w:r>
      <w:r w:rsidR="00EE6008" w:rsidRPr="0078246F">
        <w:rPr>
          <w:rFonts w:ascii="Trebuchet MS" w:hAnsi="Trebuchet MS"/>
          <w:sz w:val="22"/>
          <w:szCs w:val="22"/>
        </w:rPr>
        <w:t>ț</w:t>
      </w:r>
      <w:r w:rsidRPr="0078246F">
        <w:rPr>
          <w:rFonts w:ascii="Trebuchet MS" w:hAnsi="Trebuchet MS"/>
          <w:sz w:val="22"/>
          <w:szCs w:val="22"/>
        </w:rPr>
        <w:t>iilor și proiectelor europene</w:t>
      </w:r>
      <w:r w:rsidRPr="0078246F" w:rsidDel="00852F9B">
        <w:rPr>
          <w:rFonts w:ascii="Trebuchet MS" w:hAnsi="Trebuchet MS"/>
          <w:sz w:val="22"/>
          <w:szCs w:val="22"/>
        </w:rPr>
        <w:t xml:space="preserve"> </w:t>
      </w:r>
    </w:p>
    <w:p w14:paraId="3D538E21" w14:textId="77777777" w:rsidR="00F37825" w:rsidRPr="0078246F" w:rsidRDefault="00F37825" w:rsidP="001C082C">
      <w:pPr>
        <w:tabs>
          <w:tab w:val="left" w:pos="426"/>
        </w:tabs>
        <w:spacing w:after="0"/>
        <w:ind w:left="284" w:hanging="284"/>
        <w:jc w:val="both"/>
        <w:rPr>
          <w:rFonts w:ascii="Trebuchet MS" w:eastAsia="Times New Roman" w:hAnsi="Trebuchet MS" w:cs="Times New Roman"/>
          <w:lang w:eastAsia="ro-RO"/>
        </w:rPr>
      </w:pPr>
    </w:p>
    <w:p w14:paraId="3BF00B92" w14:textId="3FFF6DB8" w:rsidR="00C31ACB" w:rsidRPr="0078246F" w:rsidRDefault="00BC1E88" w:rsidP="001C082C">
      <w:pPr>
        <w:tabs>
          <w:tab w:val="left" w:pos="426"/>
        </w:tabs>
        <w:spacing w:after="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Ș</w:t>
      </w:r>
      <w:r w:rsidR="00397E4B" w:rsidRPr="0078246F">
        <w:rPr>
          <w:rFonts w:ascii="Trebuchet MS" w:eastAsia="Times New Roman" w:hAnsi="Trebuchet MS" w:cs="Times New Roman"/>
          <w:lang w:eastAsia="ro-RO"/>
        </w:rPr>
        <w:t>i</w:t>
      </w:r>
    </w:p>
    <w:p w14:paraId="62FABB03" w14:textId="77777777" w:rsidR="00BC1E88" w:rsidRPr="0078246F" w:rsidRDefault="00BC1E88" w:rsidP="001C082C">
      <w:pPr>
        <w:tabs>
          <w:tab w:val="left" w:pos="426"/>
        </w:tabs>
        <w:spacing w:after="0"/>
        <w:ind w:left="284" w:hanging="284"/>
        <w:jc w:val="both"/>
        <w:rPr>
          <w:rFonts w:ascii="Trebuchet MS" w:eastAsia="Times New Roman" w:hAnsi="Trebuchet MS" w:cs="Times New Roman"/>
          <w:lang w:eastAsia="ro-RO"/>
        </w:rPr>
      </w:pPr>
    </w:p>
    <w:p w14:paraId="1C23D6A7" w14:textId="77777777" w:rsidR="00F37825" w:rsidRPr="0078246F" w:rsidRDefault="00397E4B" w:rsidP="001C082C">
      <w:pPr>
        <w:tabs>
          <w:tab w:val="left" w:pos="426"/>
        </w:tabs>
        <w:spacing w:after="0"/>
        <w:ind w:left="284" w:hanging="284"/>
        <w:jc w:val="both"/>
        <w:rPr>
          <w:rFonts w:ascii="Trebuchet MS" w:hAnsi="Trebuchet MS"/>
        </w:rPr>
      </w:pPr>
      <w:r w:rsidRPr="0078246F">
        <w:rPr>
          <w:rFonts w:ascii="Trebuchet MS" w:hAnsi="Trebuchet MS"/>
        </w:rPr>
        <w:t>........................., în calitate de beneficiar,</w:t>
      </w:r>
      <w:r w:rsidR="00EE6008" w:rsidRPr="0078246F">
        <w:rPr>
          <w:rFonts w:ascii="Trebuchet MS" w:hAnsi="Trebuchet MS"/>
        </w:rPr>
        <w:t xml:space="preserve"> </w:t>
      </w:r>
      <w:r w:rsidRPr="0078246F">
        <w:rPr>
          <w:rFonts w:ascii="Trebuchet MS" w:hAnsi="Trebuchet MS"/>
        </w:rPr>
        <w:t>având sediul principal înregistrat în municipiul ............, str. ............. nr. ..............., sector/județ ................, România, cod poștal ............, telefon ..........., fax ................, poștă electronică ..................., cod de înregistrare fiscală .................., reprezentat legal de domnul/doamna ..............., ................ (funcție)</w:t>
      </w:r>
      <w:r w:rsidR="00A90378" w:rsidRPr="0078246F">
        <w:rPr>
          <w:rFonts w:ascii="Trebuchet MS" w:hAnsi="Trebuchet MS"/>
        </w:rPr>
        <w:t xml:space="preserve"> </w:t>
      </w:r>
    </w:p>
    <w:p w14:paraId="47BABE2A" w14:textId="77777777" w:rsidR="00F37825" w:rsidRPr="0078246F" w:rsidRDefault="00F37825" w:rsidP="001C082C">
      <w:pPr>
        <w:tabs>
          <w:tab w:val="left" w:pos="426"/>
        </w:tabs>
        <w:spacing w:after="0"/>
        <w:ind w:left="284" w:hanging="284"/>
        <w:jc w:val="both"/>
        <w:rPr>
          <w:rFonts w:ascii="Trebuchet MS" w:hAnsi="Trebuchet MS"/>
        </w:rPr>
      </w:pPr>
    </w:p>
    <w:p w14:paraId="6F142D7F" w14:textId="77777777" w:rsidR="00BC1E88" w:rsidRPr="0078246F" w:rsidRDefault="00BC1E88" w:rsidP="001C082C">
      <w:pPr>
        <w:tabs>
          <w:tab w:val="left" w:pos="426"/>
        </w:tabs>
        <w:spacing w:after="0"/>
        <w:ind w:left="284" w:hanging="284"/>
        <w:jc w:val="both"/>
        <w:rPr>
          <w:rFonts w:ascii="Trebuchet MS" w:hAnsi="Trebuchet MS"/>
        </w:rPr>
      </w:pPr>
    </w:p>
    <w:p w14:paraId="1310F185" w14:textId="3DD5AB95" w:rsidR="00397E4B" w:rsidRPr="0078246F" w:rsidRDefault="00397E4B" w:rsidP="001C082C">
      <w:pPr>
        <w:tabs>
          <w:tab w:val="left" w:pos="426"/>
        </w:tabs>
        <w:spacing w:before="60"/>
        <w:ind w:left="284" w:hanging="284"/>
        <w:jc w:val="both"/>
        <w:rPr>
          <w:rFonts w:ascii="Trebuchet MS" w:eastAsia="Times New Roman" w:hAnsi="Trebuchet MS"/>
          <w:lang w:eastAsia="zh-CN"/>
        </w:rPr>
      </w:pPr>
      <w:r w:rsidRPr="0078246F">
        <w:rPr>
          <w:rFonts w:ascii="Trebuchet MS" w:eastAsia="Times New Roman" w:hAnsi="Trebuchet MS"/>
          <w:lang w:val="it-IT" w:eastAsia="zh-CN"/>
        </w:rPr>
        <w:t>au convenit încheierea prezentului Contract de Finanţare, în următoarele condiţii:</w:t>
      </w:r>
    </w:p>
    <w:p w14:paraId="74302ECD" w14:textId="5683EB6B" w:rsidR="00C616DC" w:rsidRPr="0078246F" w:rsidRDefault="00397E4B" w:rsidP="001C082C">
      <w:pPr>
        <w:tabs>
          <w:tab w:val="left" w:pos="426"/>
        </w:tabs>
        <w:spacing w:before="240" w:after="40"/>
        <w:ind w:left="284" w:hanging="284"/>
        <w:jc w:val="both"/>
        <w:rPr>
          <w:rFonts w:ascii="Trebuchet MS" w:eastAsia="Times New Roman" w:hAnsi="Trebuchet MS" w:cs="Times New Roman"/>
          <w:b/>
          <w:bCs/>
          <w:lang w:eastAsia="ro-RO"/>
        </w:rPr>
      </w:pPr>
      <w:r w:rsidRPr="0078246F">
        <w:rPr>
          <w:rFonts w:ascii="Trebuchet MS" w:eastAsia="Times New Roman" w:hAnsi="Trebuchet MS" w:cs="Times New Roman"/>
          <w:b/>
          <w:bCs/>
          <w:lang w:eastAsia="ro-RO"/>
        </w:rPr>
        <w:t xml:space="preserve">2. </w:t>
      </w:r>
      <w:r w:rsidR="00C616DC" w:rsidRPr="0078246F">
        <w:rPr>
          <w:rFonts w:ascii="Trebuchet MS" w:eastAsia="Times New Roman" w:hAnsi="Trebuchet MS" w:cs="Times New Roman"/>
          <w:b/>
          <w:bCs/>
          <w:lang w:eastAsia="ro-RO"/>
        </w:rPr>
        <w:t>Precizări prealabile</w:t>
      </w:r>
    </w:p>
    <w:p w14:paraId="77805499" w14:textId="3AC975E9" w:rsidR="00C616DC" w:rsidRPr="0078246F" w:rsidRDefault="00C616DC" w:rsidP="001C082C">
      <w:pPr>
        <w:tabs>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 xml:space="preserve">(1) În prezentul Contract de </w:t>
      </w:r>
      <w:r w:rsidR="00D36251" w:rsidRPr="0078246F">
        <w:rPr>
          <w:rFonts w:ascii="Trebuchet MS" w:eastAsia="Times New Roman" w:hAnsi="Trebuchet MS" w:cs="Times New Roman"/>
          <w:lang w:eastAsia="ro-RO"/>
        </w:rPr>
        <w:t>f</w:t>
      </w:r>
      <w:r w:rsidRPr="0078246F">
        <w:rPr>
          <w:rFonts w:ascii="Trebuchet MS" w:eastAsia="Times New Roman" w:hAnsi="Trebuchet MS" w:cs="Times New Roman"/>
          <w:lang w:eastAsia="ro-RO"/>
        </w:rPr>
        <w:t xml:space="preserve">inanțare, cu </w:t>
      </w:r>
      <w:r w:rsidR="00F37825" w:rsidRPr="0078246F">
        <w:rPr>
          <w:rFonts w:ascii="Trebuchet MS" w:eastAsia="Times New Roman" w:hAnsi="Trebuchet MS" w:cs="Times New Roman"/>
          <w:lang w:eastAsia="ro-RO"/>
        </w:rPr>
        <w:t>excepția</w:t>
      </w:r>
      <w:r w:rsidRPr="0078246F">
        <w:rPr>
          <w:rFonts w:ascii="Trebuchet MS" w:eastAsia="Times New Roman" w:hAnsi="Trebuchet MS" w:cs="Times New Roman"/>
          <w:lang w:eastAsia="ro-RO"/>
        </w:rPr>
        <w:t xml:space="preserve"> </w:t>
      </w:r>
      <w:r w:rsidR="00F37825" w:rsidRPr="0078246F">
        <w:rPr>
          <w:rFonts w:ascii="Trebuchet MS" w:eastAsia="Times New Roman" w:hAnsi="Trebuchet MS" w:cs="Times New Roman"/>
          <w:lang w:eastAsia="ro-RO"/>
        </w:rPr>
        <w:t>situațiilor</w:t>
      </w:r>
      <w:r w:rsidRPr="0078246F">
        <w:rPr>
          <w:rFonts w:ascii="Trebuchet MS" w:eastAsia="Times New Roman" w:hAnsi="Trebuchet MS" w:cs="Times New Roman"/>
          <w:lang w:eastAsia="ro-RO"/>
        </w:rPr>
        <w:t xml:space="preserve"> când </w:t>
      </w:r>
      <w:r w:rsidR="00494CB3" w:rsidRPr="0078246F">
        <w:rPr>
          <w:rFonts w:ascii="Trebuchet MS" w:eastAsia="Times New Roman" w:hAnsi="Trebuchet MS" w:cs="Times New Roman"/>
          <w:lang w:eastAsia="ro-RO"/>
        </w:rPr>
        <w:t xml:space="preserve">din </w:t>
      </w:r>
      <w:r w:rsidRPr="0078246F">
        <w:rPr>
          <w:rFonts w:ascii="Trebuchet MS" w:eastAsia="Times New Roman" w:hAnsi="Trebuchet MS" w:cs="Times New Roman"/>
          <w:lang w:eastAsia="ro-RO"/>
        </w:rPr>
        <w:t xml:space="preserve">context </w:t>
      </w:r>
      <w:r w:rsidR="00494CB3" w:rsidRPr="0078246F">
        <w:rPr>
          <w:rFonts w:ascii="Trebuchet MS" w:eastAsia="Times New Roman" w:hAnsi="Trebuchet MS" w:cs="Times New Roman"/>
          <w:lang w:eastAsia="ro-RO"/>
        </w:rPr>
        <w:t>rezultă</w:t>
      </w:r>
      <w:r w:rsidRPr="0078246F">
        <w:rPr>
          <w:rFonts w:ascii="Trebuchet MS" w:eastAsia="Times New Roman" w:hAnsi="Trebuchet MS" w:cs="Times New Roman"/>
          <w:lang w:eastAsia="ro-RO"/>
        </w:rPr>
        <w:t xml:space="preserve"> altfel sau a unei prevederi contrare:</w:t>
      </w:r>
    </w:p>
    <w:p w14:paraId="113A619A" w14:textId="13AC15D8" w:rsidR="00C616DC" w:rsidRPr="0078246F" w:rsidRDefault="00C616DC" w:rsidP="001C082C">
      <w:pPr>
        <w:tabs>
          <w:tab w:val="left" w:pos="426"/>
        </w:tabs>
        <w:spacing w:after="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 xml:space="preserve">a) cuvintele care indică singularul includ </w:t>
      </w:r>
      <w:r w:rsidR="00F37825" w:rsidRPr="0078246F">
        <w:rPr>
          <w:rFonts w:ascii="Trebuchet MS" w:eastAsia="Times New Roman" w:hAnsi="Trebuchet MS" w:cs="Times New Roman"/>
          <w:lang w:eastAsia="ro-RO"/>
        </w:rPr>
        <w:t>și</w:t>
      </w:r>
      <w:r w:rsidRPr="0078246F">
        <w:rPr>
          <w:rFonts w:ascii="Trebuchet MS" w:eastAsia="Times New Roman" w:hAnsi="Trebuchet MS" w:cs="Times New Roman"/>
          <w:lang w:eastAsia="ro-RO"/>
        </w:rPr>
        <w:t xml:space="preserve"> pluralul, iar cuvintele care indică pluralul includ </w:t>
      </w:r>
      <w:r w:rsidR="00F37825" w:rsidRPr="0078246F">
        <w:rPr>
          <w:rFonts w:ascii="Trebuchet MS" w:eastAsia="Times New Roman" w:hAnsi="Trebuchet MS" w:cs="Times New Roman"/>
          <w:lang w:eastAsia="ro-RO"/>
        </w:rPr>
        <w:t>și</w:t>
      </w:r>
      <w:r w:rsidRPr="0078246F">
        <w:rPr>
          <w:rFonts w:ascii="Trebuchet MS" w:eastAsia="Times New Roman" w:hAnsi="Trebuchet MS" w:cs="Times New Roman"/>
          <w:lang w:eastAsia="ro-RO"/>
        </w:rPr>
        <w:t xml:space="preserve"> singularul;</w:t>
      </w:r>
    </w:p>
    <w:p w14:paraId="07BF19B4" w14:textId="77777777" w:rsidR="00C616DC" w:rsidRPr="0078246F" w:rsidRDefault="00C616DC" w:rsidP="001C082C">
      <w:pPr>
        <w:tabs>
          <w:tab w:val="left" w:pos="426"/>
        </w:tabs>
        <w:spacing w:after="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b) cuvintele care indică un gen includ toate genurile;</w:t>
      </w:r>
    </w:p>
    <w:p w14:paraId="4949D02D" w14:textId="77777777" w:rsidR="00C616DC" w:rsidRPr="0078246F" w:rsidRDefault="00C616DC" w:rsidP="001C082C">
      <w:pPr>
        <w:tabs>
          <w:tab w:val="left" w:pos="426"/>
        </w:tabs>
        <w:spacing w:after="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c) termenul „zi” reprezintă zi calendaristică dacă nu se specifică altfel.</w:t>
      </w:r>
    </w:p>
    <w:p w14:paraId="2FC43A9F" w14:textId="77777777" w:rsidR="00C616DC" w:rsidRPr="0078246F" w:rsidRDefault="00C616DC" w:rsidP="001C082C">
      <w:pPr>
        <w:tabs>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 xml:space="preserve">(2) Trimiterile la actele normative includ și modificările și completările ulterioare ale acestora, precum și orice alte acte normative subsecvente. </w:t>
      </w:r>
    </w:p>
    <w:p w14:paraId="1981A8D6" w14:textId="54A04A7C" w:rsidR="00F37825" w:rsidRPr="0078246F" w:rsidRDefault="00C616DC" w:rsidP="001C082C">
      <w:pPr>
        <w:tabs>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 xml:space="preserve">(3) În cazul în care oricare dintre prevederile prezentului Contract de </w:t>
      </w:r>
      <w:r w:rsidR="00D36251" w:rsidRPr="0078246F">
        <w:rPr>
          <w:rFonts w:ascii="Trebuchet MS" w:eastAsia="Times New Roman" w:hAnsi="Trebuchet MS" w:cs="Times New Roman"/>
          <w:lang w:eastAsia="ro-RO"/>
        </w:rPr>
        <w:t>f</w:t>
      </w:r>
      <w:r w:rsidRPr="0078246F">
        <w:rPr>
          <w:rFonts w:ascii="Trebuchet MS" w:eastAsia="Times New Roman" w:hAnsi="Trebuchet MS" w:cs="Times New Roman"/>
          <w:lang w:eastAsia="ro-RO"/>
        </w:rPr>
        <w:t xml:space="preserve">inanțare este sau devine nulă, invalidă sau neexecutabilă conform legii, </w:t>
      </w:r>
      <w:r w:rsidR="0026725E" w:rsidRPr="0078246F">
        <w:rPr>
          <w:rFonts w:ascii="Trebuchet MS" w:eastAsia="Times New Roman" w:hAnsi="Trebuchet MS" w:cs="Times New Roman"/>
          <w:lang w:eastAsia="ro-RO"/>
        </w:rPr>
        <w:t xml:space="preserve">iar </w:t>
      </w:r>
      <w:r w:rsidRPr="0078246F">
        <w:rPr>
          <w:rFonts w:ascii="Trebuchet MS" w:eastAsia="Times New Roman" w:hAnsi="Trebuchet MS" w:cs="Times New Roman"/>
          <w:lang w:eastAsia="ro-RO"/>
        </w:rPr>
        <w:t>legalitatea</w:t>
      </w:r>
      <w:r w:rsidR="0026725E" w:rsidRPr="0078246F">
        <w:rPr>
          <w:rFonts w:ascii="Trebuchet MS" w:eastAsia="Times New Roman" w:hAnsi="Trebuchet MS" w:cs="Times New Roman"/>
          <w:lang w:eastAsia="ro-RO"/>
        </w:rPr>
        <w:t xml:space="preserve">, </w:t>
      </w:r>
      <w:r w:rsidRPr="0078246F">
        <w:rPr>
          <w:rFonts w:ascii="Trebuchet MS" w:eastAsia="Times New Roman" w:hAnsi="Trebuchet MS" w:cs="Times New Roman"/>
          <w:lang w:eastAsia="ro-RO"/>
        </w:rPr>
        <w:t xml:space="preserve"> valabilitatea </w:t>
      </w:r>
      <w:r w:rsidR="00D36251" w:rsidRPr="0078246F">
        <w:rPr>
          <w:rFonts w:ascii="Trebuchet MS" w:eastAsia="Times New Roman" w:hAnsi="Trebuchet MS" w:cs="Times New Roman"/>
          <w:lang w:eastAsia="ro-RO"/>
        </w:rPr>
        <w:t>ș</w:t>
      </w:r>
      <w:r w:rsidRPr="0078246F">
        <w:rPr>
          <w:rFonts w:ascii="Trebuchet MS" w:eastAsia="Times New Roman" w:hAnsi="Trebuchet MS" w:cs="Times New Roman"/>
          <w:lang w:eastAsia="ro-RO"/>
        </w:rPr>
        <w:t xml:space="preserve">i posibilitatea de executare a celorlalte prevederi din prezentul Contract de </w:t>
      </w:r>
      <w:r w:rsidR="00181097" w:rsidRPr="0078246F">
        <w:rPr>
          <w:rFonts w:ascii="Trebuchet MS" w:eastAsia="Times New Roman" w:hAnsi="Trebuchet MS" w:cs="Times New Roman"/>
          <w:lang w:eastAsia="ro-RO"/>
        </w:rPr>
        <w:t xml:space="preserve">finanțare </w:t>
      </w:r>
      <w:r w:rsidRPr="0078246F">
        <w:rPr>
          <w:rFonts w:ascii="Trebuchet MS" w:eastAsia="Times New Roman" w:hAnsi="Trebuchet MS" w:cs="Times New Roman"/>
          <w:lang w:eastAsia="ro-RO"/>
        </w:rPr>
        <w:t xml:space="preserve">vor rămâne neafectate,  Părțile vor depune eforturile necesare pentru a realiza acele acte și/sau modificări care ar conduce la același rezultat legal și/sau economic care s-a avut în vedere la data încheierii Contractului de </w:t>
      </w:r>
      <w:r w:rsidR="00F37825" w:rsidRPr="0078246F">
        <w:rPr>
          <w:rFonts w:ascii="Trebuchet MS" w:eastAsia="Times New Roman" w:hAnsi="Trebuchet MS" w:cs="Times New Roman"/>
          <w:lang w:eastAsia="ro-RO"/>
        </w:rPr>
        <w:t>finanțare</w:t>
      </w:r>
      <w:r w:rsidRPr="0078246F">
        <w:rPr>
          <w:rFonts w:ascii="Trebuchet MS" w:eastAsia="Times New Roman" w:hAnsi="Trebuchet MS" w:cs="Times New Roman"/>
          <w:lang w:eastAsia="ro-RO"/>
        </w:rPr>
        <w:t>.</w:t>
      </w:r>
    </w:p>
    <w:p w14:paraId="6F1C3C4E" w14:textId="77777777" w:rsidR="00F37825" w:rsidRPr="0078246F" w:rsidRDefault="00315665" w:rsidP="001C082C">
      <w:pPr>
        <w:tabs>
          <w:tab w:val="left" w:pos="426"/>
        </w:tabs>
        <w:spacing w:before="40" w:after="40"/>
        <w:ind w:left="284" w:hanging="284"/>
        <w:jc w:val="both"/>
        <w:rPr>
          <w:rFonts w:ascii="Trebuchet MS" w:hAnsi="Trebuchet MS"/>
        </w:rPr>
      </w:pPr>
      <w:r w:rsidRPr="0078246F">
        <w:rPr>
          <w:rFonts w:ascii="Trebuchet MS" w:hAnsi="Trebuchet MS"/>
        </w:rPr>
        <w:t xml:space="preserve">(4) Nicio prevedere a prezentului contract nu poate fi interpretată ca reprezentând o permisiune pentru neîndeplinirea altor </w:t>
      </w:r>
      <w:r w:rsidR="00F37825" w:rsidRPr="0078246F">
        <w:rPr>
          <w:rFonts w:ascii="Trebuchet MS" w:hAnsi="Trebuchet MS"/>
        </w:rPr>
        <w:t>obligații</w:t>
      </w:r>
      <w:r w:rsidRPr="0078246F">
        <w:rPr>
          <w:rFonts w:ascii="Trebuchet MS" w:hAnsi="Trebuchet MS"/>
        </w:rPr>
        <w:t xml:space="preserve"> legale ce revin </w:t>
      </w:r>
      <w:r w:rsidR="00F37825" w:rsidRPr="0078246F">
        <w:rPr>
          <w:rFonts w:ascii="Trebuchet MS" w:hAnsi="Trebuchet MS"/>
        </w:rPr>
        <w:t>părților</w:t>
      </w:r>
      <w:r w:rsidRPr="0078246F">
        <w:rPr>
          <w:rFonts w:ascii="Trebuchet MS" w:hAnsi="Trebuchet MS"/>
        </w:rPr>
        <w:t xml:space="preserve"> ca urmare a prevederilor </w:t>
      </w:r>
      <w:r w:rsidR="00F37825" w:rsidRPr="0078246F">
        <w:rPr>
          <w:rFonts w:ascii="Trebuchet MS" w:hAnsi="Trebuchet MS"/>
        </w:rPr>
        <w:t>legislației</w:t>
      </w:r>
      <w:r w:rsidRPr="0078246F">
        <w:rPr>
          <w:rFonts w:ascii="Trebuchet MS" w:hAnsi="Trebuchet MS"/>
        </w:rPr>
        <w:t xml:space="preserve"> </w:t>
      </w:r>
      <w:r w:rsidR="00F37825" w:rsidRPr="0078246F">
        <w:rPr>
          <w:rFonts w:ascii="Trebuchet MS" w:hAnsi="Trebuchet MS"/>
        </w:rPr>
        <w:t>naționale</w:t>
      </w:r>
      <w:r w:rsidRPr="0078246F">
        <w:rPr>
          <w:rFonts w:ascii="Trebuchet MS" w:hAnsi="Trebuchet MS"/>
        </w:rPr>
        <w:t xml:space="preserve"> </w:t>
      </w:r>
      <w:r w:rsidR="00F37825" w:rsidRPr="0078246F">
        <w:rPr>
          <w:rFonts w:ascii="Trebuchet MS" w:hAnsi="Trebuchet MS"/>
        </w:rPr>
        <w:t>și</w:t>
      </w:r>
      <w:r w:rsidRPr="0078246F">
        <w:rPr>
          <w:rFonts w:ascii="Trebuchet MS" w:hAnsi="Trebuchet MS"/>
        </w:rPr>
        <w:t xml:space="preserve"> </w:t>
      </w:r>
      <w:r w:rsidR="00A07C6C" w:rsidRPr="0078246F">
        <w:rPr>
          <w:rFonts w:ascii="Trebuchet MS" w:hAnsi="Trebuchet MS"/>
        </w:rPr>
        <w:t>europene</w:t>
      </w:r>
      <w:r w:rsidRPr="0078246F">
        <w:rPr>
          <w:rFonts w:ascii="Trebuchet MS" w:hAnsi="Trebuchet MS"/>
        </w:rPr>
        <w:t xml:space="preserve"> în vigoare.</w:t>
      </w:r>
    </w:p>
    <w:p w14:paraId="47E79937" w14:textId="77F706E5" w:rsidR="00315665" w:rsidRPr="0078246F" w:rsidRDefault="00315665" w:rsidP="001C082C">
      <w:pPr>
        <w:tabs>
          <w:tab w:val="left" w:pos="426"/>
        </w:tabs>
        <w:spacing w:before="40" w:after="40"/>
        <w:ind w:left="284" w:hanging="284"/>
        <w:jc w:val="both"/>
        <w:rPr>
          <w:rFonts w:ascii="Trebuchet MS" w:eastAsia="Times New Roman" w:hAnsi="Trebuchet MS" w:cs="Times New Roman"/>
          <w:bCs/>
          <w:lang w:eastAsia="ro-RO"/>
        </w:rPr>
      </w:pPr>
      <w:r w:rsidRPr="0078246F">
        <w:rPr>
          <w:rFonts w:ascii="Trebuchet MS" w:hAnsi="Trebuchet MS"/>
        </w:rPr>
        <w:t xml:space="preserve">(5) În cazul în care apar </w:t>
      </w:r>
      <w:r w:rsidR="00F37825" w:rsidRPr="0078246F">
        <w:rPr>
          <w:rFonts w:ascii="Trebuchet MS" w:hAnsi="Trebuchet MS"/>
        </w:rPr>
        <w:t>contradicții</w:t>
      </w:r>
      <w:r w:rsidRPr="0078246F">
        <w:rPr>
          <w:rFonts w:ascii="Trebuchet MS" w:hAnsi="Trebuchet MS"/>
        </w:rPr>
        <w:t xml:space="preserve"> sau </w:t>
      </w:r>
      <w:r w:rsidR="00F37825" w:rsidRPr="0078246F">
        <w:rPr>
          <w:rFonts w:ascii="Trebuchet MS" w:hAnsi="Trebuchet MS"/>
        </w:rPr>
        <w:t>diferențe</w:t>
      </w:r>
      <w:r w:rsidRPr="0078246F">
        <w:rPr>
          <w:rFonts w:ascii="Trebuchet MS" w:hAnsi="Trebuchet MS"/>
        </w:rPr>
        <w:t xml:space="preserve"> între prevederile prezentului contract, pe de o parte </w:t>
      </w:r>
      <w:r w:rsidR="00F37825" w:rsidRPr="0078246F">
        <w:rPr>
          <w:rFonts w:ascii="Trebuchet MS" w:hAnsi="Trebuchet MS"/>
        </w:rPr>
        <w:t>și</w:t>
      </w:r>
      <w:r w:rsidRPr="0078246F">
        <w:rPr>
          <w:rFonts w:ascii="Trebuchet MS" w:hAnsi="Trebuchet MS"/>
        </w:rPr>
        <w:t xml:space="preserve"> cele ale </w:t>
      </w:r>
      <w:r w:rsidR="00F37825" w:rsidRPr="0078246F">
        <w:rPr>
          <w:rFonts w:ascii="Trebuchet MS" w:hAnsi="Trebuchet MS"/>
        </w:rPr>
        <w:t>legislației</w:t>
      </w:r>
      <w:r w:rsidRPr="0078246F">
        <w:rPr>
          <w:rFonts w:ascii="Trebuchet MS" w:hAnsi="Trebuchet MS"/>
        </w:rPr>
        <w:t xml:space="preserve"> în vigoare, pe de altă parte, acestea din urmă prevalează.</w:t>
      </w:r>
    </w:p>
    <w:p w14:paraId="08BD3995" w14:textId="4DC62A9F" w:rsidR="00F37825" w:rsidRPr="0078246F" w:rsidRDefault="0011571B" w:rsidP="00BC1E88">
      <w:pPr>
        <w:tabs>
          <w:tab w:val="left" w:pos="426"/>
        </w:tabs>
        <w:spacing w:before="40" w:after="40"/>
        <w:ind w:left="284" w:hanging="284"/>
        <w:jc w:val="both"/>
        <w:rPr>
          <w:rFonts w:ascii="Trebuchet MS" w:eastAsia="Times New Roman" w:hAnsi="Trebuchet MS" w:cs="Times New Roman"/>
          <w:bCs/>
          <w:lang w:eastAsia="ro-RO"/>
        </w:rPr>
      </w:pPr>
      <w:r w:rsidRPr="0078246F">
        <w:rPr>
          <w:rFonts w:ascii="Trebuchet MS" w:eastAsia="Times New Roman" w:hAnsi="Trebuchet MS" w:cs="Times New Roman"/>
          <w:bCs/>
          <w:lang w:eastAsia="ro-RO"/>
        </w:rPr>
        <w:t>(</w:t>
      </w:r>
      <w:r w:rsidR="002E1D85" w:rsidRPr="0078246F">
        <w:rPr>
          <w:rFonts w:ascii="Trebuchet MS" w:eastAsia="Times New Roman" w:hAnsi="Trebuchet MS" w:cs="Times New Roman"/>
          <w:bCs/>
          <w:lang w:eastAsia="ro-RO"/>
        </w:rPr>
        <w:t>6</w:t>
      </w:r>
      <w:r w:rsidRPr="0078246F">
        <w:rPr>
          <w:rFonts w:ascii="Trebuchet MS" w:eastAsia="Times New Roman" w:hAnsi="Trebuchet MS" w:cs="Times New Roman"/>
          <w:bCs/>
          <w:lang w:eastAsia="ro-RO"/>
        </w:rPr>
        <w:t>) Beneficiarul nu va putea invoca necunoașterea dispoziții</w:t>
      </w:r>
      <w:r w:rsidR="004C7FDF" w:rsidRPr="0078246F">
        <w:rPr>
          <w:rFonts w:ascii="Trebuchet MS" w:eastAsia="Times New Roman" w:hAnsi="Trebuchet MS" w:cs="Times New Roman"/>
          <w:bCs/>
          <w:lang w:eastAsia="ro-RO"/>
        </w:rPr>
        <w:t>lor</w:t>
      </w:r>
      <w:r w:rsidRPr="0078246F">
        <w:rPr>
          <w:rFonts w:ascii="Trebuchet MS" w:eastAsia="Times New Roman" w:hAnsi="Trebuchet MS" w:cs="Times New Roman"/>
          <w:bCs/>
          <w:lang w:eastAsia="ro-RO"/>
        </w:rPr>
        <w:t xml:space="preserve"> legale care reglementează prezentul Contract de finanțare.</w:t>
      </w:r>
    </w:p>
    <w:p w14:paraId="4BE41609" w14:textId="77777777" w:rsidR="006B5C7A" w:rsidRPr="0078246F" w:rsidRDefault="006B5C7A" w:rsidP="001C082C">
      <w:pPr>
        <w:tabs>
          <w:tab w:val="left" w:pos="426"/>
        </w:tabs>
        <w:spacing w:after="120"/>
        <w:ind w:left="284" w:hanging="284"/>
        <w:jc w:val="both"/>
        <w:rPr>
          <w:rFonts w:ascii="Trebuchet MS" w:eastAsia="Times New Roman" w:hAnsi="Trebuchet MS" w:cs="Times New Roman"/>
          <w:b/>
          <w:bCs/>
          <w:lang w:eastAsia="ro-RO"/>
        </w:rPr>
      </w:pPr>
    </w:p>
    <w:p w14:paraId="05BD15BE" w14:textId="69E6875E" w:rsidR="00C616DC" w:rsidRPr="0078246F" w:rsidRDefault="00851463" w:rsidP="001C082C">
      <w:pPr>
        <w:tabs>
          <w:tab w:val="left" w:pos="426"/>
        </w:tabs>
        <w:spacing w:after="120"/>
        <w:ind w:left="284" w:hanging="284"/>
        <w:jc w:val="both"/>
        <w:rPr>
          <w:rFonts w:ascii="Trebuchet MS" w:eastAsia="Times New Roman" w:hAnsi="Trebuchet MS" w:cs="Times New Roman"/>
          <w:b/>
          <w:bCs/>
          <w:lang w:eastAsia="ro-RO"/>
        </w:rPr>
      </w:pPr>
      <w:r w:rsidRPr="0078246F">
        <w:rPr>
          <w:rFonts w:ascii="Trebuchet MS" w:eastAsia="Times New Roman" w:hAnsi="Trebuchet MS" w:cs="Times New Roman"/>
          <w:b/>
          <w:bCs/>
          <w:lang w:eastAsia="ro-RO"/>
        </w:rPr>
        <w:t>A</w:t>
      </w:r>
      <w:r w:rsidR="00C616DC" w:rsidRPr="0078246F">
        <w:rPr>
          <w:rFonts w:ascii="Trebuchet MS" w:eastAsia="Times New Roman" w:hAnsi="Trebuchet MS" w:cs="Times New Roman"/>
          <w:b/>
          <w:bCs/>
          <w:lang w:eastAsia="ro-RO"/>
        </w:rPr>
        <w:t>rticolul 1</w:t>
      </w:r>
      <w:r w:rsidR="00C616DC" w:rsidRPr="0078246F">
        <w:rPr>
          <w:rFonts w:ascii="Trebuchet MS" w:eastAsia="Times New Roman" w:hAnsi="Trebuchet MS" w:cs="Times New Roman"/>
          <w:lang w:eastAsia="ro-RO"/>
        </w:rPr>
        <w:t xml:space="preserve"> </w:t>
      </w:r>
      <w:r w:rsidR="00C616DC" w:rsidRPr="0078246F">
        <w:rPr>
          <w:rFonts w:ascii="Trebuchet MS" w:eastAsia="Times New Roman" w:hAnsi="Trebuchet MS" w:cs="Times New Roman"/>
          <w:b/>
          <w:bCs/>
          <w:lang w:eastAsia="ro-RO"/>
        </w:rPr>
        <w:t>Obiectul Contractului de finanțare</w:t>
      </w:r>
    </w:p>
    <w:p w14:paraId="0B146CCB" w14:textId="40077888" w:rsidR="00315665" w:rsidRPr="0078246F" w:rsidRDefault="00AF548A" w:rsidP="001C082C">
      <w:pPr>
        <w:pStyle w:val="Default"/>
        <w:tabs>
          <w:tab w:val="left" w:pos="426"/>
        </w:tabs>
        <w:spacing w:line="276" w:lineRule="auto"/>
        <w:ind w:left="284" w:hanging="284"/>
        <w:jc w:val="both"/>
        <w:rPr>
          <w:color w:val="auto"/>
          <w:sz w:val="22"/>
          <w:szCs w:val="22"/>
          <w:lang w:val="it-IT"/>
        </w:rPr>
      </w:pPr>
      <w:r w:rsidRPr="0078246F">
        <w:rPr>
          <w:rFonts w:eastAsia="Times New Roman" w:cs="Times New Roman"/>
          <w:color w:val="auto"/>
          <w:sz w:val="22"/>
          <w:szCs w:val="22"/>
          <w:lang w:val="it-IT" w:eastAsia="ro-RO"/>
        </w:rPr>
        <w:t xml:space="preserve">(1) </w:t>
      </w:r>
      <w:r w:rsidR="00C616DC" w:rsidRPr="0078246F">
        <w:rPr>
          <w:rFonts w:eastAsia="Times New Roman" w:cs="Times New Roman"/>
          <w:color w:val="auto"/>
          <w:sz w:val="22"/>
          <w:szCs w:val="22"/>
          <w:lang w:val="it-IT" w:eastAsia="ro-RO"/>
        </w:rPr>
        <w:t xml:space="preserve">Obiectul acestui Contract de </w:t>
      </w:r>
      <w:r w:rsidR="00D36251" w:rsidRPr="0078246F">
        <w:rPr>
          <w:rFonts w:eastAsia="Times New Roman" w:cs="Times New Roman"/>
          <w:color w:val="auto"/>
          <w:sz w:val="22"/>
          <w:szCs w:val="22"/>
          <w:lang w:val="it-IT" w:eastAsia="ro-RO"/>
        </w:rPr>
        <w:t>f</w:t>
      </w:r>
      <w:r w:rsidR="00C616DC" w:rsidRPr="0078246F">
        <w:rPr>
          <w:rFonts w:eastAsia="Times New Roman" w:cs="Times New Roman"/>
          <w:color w:val="auto"/>
          <w:sz w:val="22"/>
          <w:szCs w:val="22"/>
          <w:lang w:val="it-IT" w:eastAsia="ro-RO"/>
        </w:rPr>
        <w:t xml:space="preserve">inanțare îl reprezintă acordarea de către </w:t>
      </w:r>
      <w:r w:rsidR="00315665" w:rsidRPr="0078246F">
        <w:rPr>
          <w:rFonts w:eastAsia="Times New Roman" w:cs="Times New Roman"/>
          <w:color w:val="auto"/>
          <w:sz w:val="22"/>
          <w:szCs w:val="22"/>
          <w:lang w:val="it-IT" w:eastAsia="ro-RO"/>
        </w:rPr>
        <w:t>MIPE</w:t>
      </w:r>
      <w:r w:rsidR="00C616DC" w:rsidRPr="0078246F">
        <w:rPr>
          <w:rFonts w:eastAsia="Times New Roman" w:cs="Times New Roman"/>
          <w:color w:val="auto"/>
          <w:sz w:val="22"/>
          <w:szCs w:val="22"/>
          <w:lang w:val="it-IT" w:eastAsia="ro-RO"/>
        </w:rPr>
        <w:t xml:space="preserve">, </w:t>
      </w:r>
      <w:r w:rsidR="00315665" w:rsidRPr="0078246F">
        <w:rPr>
          <w:color w:val="auto"/>
          <w:sz w:val="22"/>
          <w:szCs w:val="22"/>
          <w:lang w:val="it-IT"/>
        </w:rPr>
        <w:t xml:space="preserve">a </w:t>
      </w:r>
      <w:r w:rsidR="00315665" w:rsidRPr="0078246F">
        <w:rPr>
          <w:color w:val="auto"/>
          <w:sz w:val="22"/>
          <w:szCs w:val="22"/>
          <w:lang w:val="ro-RO"/>
        </w:rPr>
        <w:t>finanțării</w:t>
      </w:r>
      <w:r w:rsidR="00315665" w:rsidRPr="0078246F">
        <w:rPr>
          <w:color w:val="auto"/>
          <w:sz w:val="22"/>
          <w:szCs w:val="22"/>
          <w:lang w:val="it-IT"/>
        </w:rPr>
        <w:t xml:space="preserve"> nerambursabile pentru implementarea proiectului </w:t>
      </w:r>
      <w:r w:rsidR="00315665" w:rsidRPr="0078246F">
        <w:rPr>
          <w:b/>
          <w:i/>
          <w:color w:val="auto"/>
          <w:sz w:val="22"/>
          <w:szCs w:val="22"/>
          <w:lang w:val="it-IT"/>
        </w:rPr>
        <w:t>(Nr.ordine</w:t>
      </w:r>
      <w:r w:rsidR="006B07CA" w:rsidRPr="0078246F">
        <w:rPr>
          <w:b/>
          <w:i/>
          <w:color w:val="auto"/>
          <w:sz w:val="22"/>
          <w:szCs w:val="22"/>
          <w:lang w:val="it-IT"/>
        </w:rPr>
        <w:t>, titlu</w:t>
      </w:r>
      <w:r w:rsidR="00315665" w:rsidRPr="0078246F">
        <w:rPr>
          <w:b/>
          <w:color w:val="auto"/>
          <w:sz w:val="22"/>
          <w:szCs w:val="22"/>
          <w:lang w:val="it-IT"/>
        </w:rPr>
        <w:t>),</w:t>
      </w:r>
      <w:r w:rsidR="00F37825" w:rsidRPr="0078246F">
        <w:rPr>
          <w:color w:val="auto"/>
          <w:sz w:val="22"/>
          <w:szCs w:val="22"/>
          <w:lang w:val="it-IT"/>
        </w:rPr>
        <w:t xml:space="preserve"> </w:t>
      </w:r>
      <w:r w:rsidR="00315665" w:rsidRPr="0078246F">
        <w:rPr>
          <w:color w:val="auto"/>
          <w:sz w:val="22"/>
          <w:szCs w:val="22"/>
          <w:lang w:val="it-IT"/>
        </w:rPr>
        <w:t xml:space="preserve">pe durata stabilită şi în </w:t>
      </w:r>
      <w:r w:rsidR="00315665" w:rsidRPr="0078246F">
        <w:rPr>
          <w:color w:val="auto"/>
          <w:sz w:val="22"/>
          <w:szCs w:val="22"/>
          <w:lang w:val="it-IT"/>
        </w:rPr>
        <w:lastRenderedPageBreak/>
        <w:t>conformitate cu Ghidul Specific</w:t>
      </w:r>
      <w:r w:rsidR="00315665" w:rsidRPr="0078246F">
        <w:rPr>
          <w:color w:val="auto"/>
          <w:sz w:val="22"/>
          <w:szCs w:val="22"/>
          <w:lang w:val="ro-RO"/>
        </w:rPr>
        <w:t xml:space="preserve"> și</w:t>
      </w:r>
      <w:r w:rsidR="00315665" w:rsidRPr="0078246F">
        <w:rPr>
          <w:color w:val="auto"/>
          <w:sz w:val="22"/>
          <w:szCs w:val="22"/>
          <w:lang w:val="it-IT"/>
        </w:rPr>
        <w:t xml:space="preserve"> obligaţiile asumate prin prezentul contract de finanţare, inclusiv anexele care fac parte integranta din acesta, astfel:</w:t>
      </w:r>
    </w:p>
    <w:p w14:paraId="58AACF28" w14:textId="77777777" w:rsidR="00F06B3A" w:rsidRPr="0078246F" w:rsidRDefault="00F06B3A" w:rsidP="001C082C">
      <w:pPr>
        <w:pStyle w:val="ListParagraph"/>
        <w:numPr>
          <w:ilvl w:val="1"/>
          <w:numId w:val="12"/>
        </w:numPr>
        <w:tabs>
          <w:tab w:val="left" w:pos="426"/>
        </w:tabs>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Anexa I: Cererea de finanțare cu toate anexele sale (inclusiv documente/informații introduse în aplicație) rezultată în urma verificării și evaluării, denumită în continuare cererea de finanțare;</w:t>
      </w:r>
    </w:p>
    <w:p w14:paraId="2BDA14F6" w14:textId="77777777" w:rsidR="00F06B3A" w:rsidRPr="0078246F" w:rsidRDefault="00F06B3A" w:rsidP="001C082C">
      <w:pPr>
        <w:pStyle w:val="ListParagraph"/>
        <w:numPr>
          <w:ilvl w:val="1"/>
          <w:numId w:val="12"/>
        </w:numPr>
        <w:tabs>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Anexa II: Mecanismul de efectuare a plăților care cuprinde și lista cu documente justificative;</w:t>
      </w:r>
    </w:p>
    <w:p w14:paraId="6862FCA1" w14:textId="77777777" w:rsidR="00F06B3A" w:rsidRPr="0078246F" w:rsidRDefault="00F06B3A" w:rsidP="001C082C">
      <w:pPr>
        <w:pStyle w:val="ListParagraph"/>
        <w:numPr>
          <w:ilvl w:val="1"/>
          <w:numId w:val="12"/>
        </w:numPr>
        <w:tabs>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Anexa III: Graficul estimativ al cererilor de transfer;</w:t>
      </w:r>
    </w:p>
    <w:p w14:paraId="38828F78" w14:textId="29C4CC72" w:rsidR="00F06B3A" w:rsidRPr="0078246F" w:rsidRDefault="00F06B3A" w:rsidP="001C082C">
      <w:pPr>
        <w:pStyle w:val="ListParagraph"/>
        <w:numPr>
          <w:ilvl w:val="1"/>
          <w:numId w:val="12"/>
        </w:numPr>
        <w:tabs>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Anexa IV: Raportări privind stadiul de implementare a proiectului;</w:t>
      </w:r>
    </w:p>
    <w:p w14:paraId="7DE4093A" w14:textId="67F3983F" w:rsidR="0004430D" w:rsidRPr="0078246F" w:rsidRDefault="0004430D" w:rsidP="001C082C">
      <w:pPr>
        <w:pStyle w:val="ListParagraph"/>
        <w:numPr>
          <w:ilvl w:val="1"/>
          <w:numId w:val="12"/>
        </w:numPr>
        <w:tabs>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 xml:space="preserve">Anexa V : Acordul de Parteneriat </w:t>
      </w:r>
    </w:p>
    <w:p w14:paraId="561CBA89" w14:textId="1FAD1332" w:rsidR="00BC1E88" w:rsidRPr="0078246F" w:rsidRDefault="00C616DC" w:rsidP="00BC1E88">
      <w:pPr>
        <w:tabs>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(2) Beneficiarul</w:t>
      </w:r>
      <w:r w:rsidR="00577002" w:rsidRPr="0078246F">
        <w:rPr>
          <w:rFonts w:ascii="Trebuchet MS" w:eastAsia="Times New Roman" w:hAnsi="Trebuchet MS" w:cs="Times New Roman"/>
          <w:lang w:eastAsia="ro-RO"/>
        </w:rPr>
        <w:t xml:space="preserve"> </w:t>
      </w:r>
      <w:r w:rsidRPr="0078246F">
        <w:rPr>
          <w:rFonts w:ascii="Trebuchet MS" w:eastAsia="Times New Roman" w:hAnsi="Trebuchet MS" w:cs="Times New Roman"/>
          <w:lang w:eastAsia="ro-RO"/>
        </w:rPr>
        <w:t xml:space="preserve">se angajează să implementeze Proiectul, în conformitate cu prevederile cuprinse în prezentul </w:t>
      </w:r>
      <w:r w:rsidR="00D36251" w:rsidRPr="0078246F">
        <w:rPr>
          <w:rFonts w:ascii="Trebuchet MS" w:eastAsia="Times New Roman" w:hAnsi="Trebuchet MS" w:cs="Times New Roman"/>
          <w:lang w:eastAsia="ro-RO"/>
        </w:rPr>
        <w:t>C</w:t>
      </w:r>
      <w:r w:rsidRPr="0078246F">
        <w:rPr>
          <w:rFonts w:ascii="Trebuchet MS" w:eastAsia="Times New Roman" w:hAnsi="Trebuchet MS" w:cs="Times New Roman"/>
          <w:lang w:eastAsia="ro-RO"/>
        </w:rPr>
        <w:t xml:space="preserve">ontract și </w:t>
      </w:r>
      <w:r w:rsidR="00513D16" w:rsidRPr="0078246F">
        <w:rPr>
          <w:rFonts w:ascii="Trebuchet MS" w:eastAsia="Times New Roman" w:hAnsi="Trebuchet MS" w:cs="Times New Roman"/>
          <w:lang w:eastAsia="ro-RO"/>
        </w:rPr>
        <w:t xml:space="preserve">în Legea aplicabilă. </w:t>
      </w:r>
    </w:p>
    <w:p w14:paraId="22335154" w14:textId="310CE0E7" w:rsidR="00C616DC" w:rsidRPr="0078246F" w:rsidRDefault="00C616DC" w:rsidP="001C082C">
      <w:pPr>
        <w:tabs>
          <w:tab w:val="left" w:pos="426"/>
        </w:tabs>
        <w:spacing w:before="240" w:after="120"/>
        <w:ind w:left="284" w:hanging="284"/>
        <w:jc w:val="both"/>
        <w:rPr>
          <w:rFonts w:ascii="Trebuchet MS" w:eastAsia="Times New Roman" w:hAnsi="Trebuchet MS" w:cs="Times New Roman"/>
          <w:b/>
          <w:bCs/>
          <w:lang w:eastAsia="ro-RO"/>
        </w:rPr>
      </w:pPr>
      <w:r w:rsidRPr="0078246F">
        <w:rPr>
          <w:rFonts w:ascii="Trebuchet MS" w:eastAsia="Times New Roman" w:hAnsi="Trebuchet MS" w:cs="Times New Roman"/>
          <w:b/>
          <w:bCs/>
          <w:lang w:eastAsia="ro-RO"/>
        </w:rPr>
        <w:t>Articolul 2</w:t>
      </w:r>
      <w:r w:rsidRPr="0078246F">
        <w:rPr>
          <w:rFonts w:ascii="Trebuchet MS" w:eastAsia="Times New Roman" w:hAnsi="Trebuchet MS" w:cs="Times New Roman"/>
          <w:lang w:eastAsia="ro-RO"/>
        </w:rPr>
        <w:t xml:space="preserve"> </w:t>
      </w:r>
      <w:r w:rsidRPr="0078246F">
        <w:rPr>
          <w:rFonts w:ascii="Trebuchet MS" w:eastAsia="Times New Roman" w:hAnsi="Trebuchet MS" w:cs="Times New Roman"/>
          <w:b/>
          <w:bCs/>
          <w:lang w:eastAsia="ro-RO"/>
        </w:rPr>
        <w:t xml:space="preserve">Durata Contractului </w:t>
      </w:r>
      <w:r w:rsidR="00D36251" w:rsidRPr="0078246F">
        <w:rPr>
          <w:rFonts w:ascii="Trebuchet MS" w:eastAsia="Times New Roman" w:hAnsi="Trebuchet MS" w:cs="Times New Roman"/>
          <w:b/>
          <w:bCs/>
          <w:lang w:eastAsia="ro-RO"/>
        </w:rPr>
        <w:t>de finanțare</w:t>
      </w:r>
      <w:r w:rsidR="00063C33" w:rsidRPr="0078246F">
        <w:rPr>
          <w:rFonts w:ascii="Trebuchet MS" w:eastAsia="Times New Roman" w:hAnsi="Trebuchet MS" w:cs="Times New Roman"/>
          <w:b/>
          <w:bCs/>
          <w:lang w:eastAsia="ro-RO"/>
        </w:rPr>
        <w:t xml:space="preserve">, </w:t>
      </w:r>
      <w:r w:rsidRPr="0078246F">
        <w:rPr>
          <w:rFonts w:ascii="Trebuchet MS" w:eastAsia="Times New Roman" w:hAnsi="Trebuchet MS" w:cs="Times New Roman"/>
          <w:b/>
          <w:bCs/>
          <w:lang w:eastAsia="ro-RO"/>
        </w:rPr>
        <w:t xml:space="preserve">perioada de implementare </w:t>
      </w:r>
      <w:r w:rsidR="00C85E48" w:rsidRPr="0078246F">
        <w:rPr>
          <w:rFonts w:ascii="Trebuchet MS" w:eastAsia="Times New Roman" w:hAnsi="Trebuchet MS" w:cs="Times New Roman"/>
          <w:b/>
          <w:bCs/>
          <w:lang w:eastAsia="ro-RO"/>
        </w:rPr>
        <w:t xml:space="preserve">și durabilitate </w:t>
      </w:r>
      <w:r w:rsidRPr="0078246F">
        <w:rPr>
          <w:rFonts w:ascii="Trebuchet MS" w:eastAsia="Times New Roman" w:hAnsi="Trebuchet MS" w:cs="Times New Roman"/>
          <w:b/>
          <w:bCs/>
          <w:lang w:eastAsia="ro-RO"/>
        </w:rPr>
        <w:t xml:space="preserve">a </w:t>
      </w:r>
      <w:r w:rsidR="00D36251" w:rsidRPr="0078246F">
        <w:rPr>
          <w:rFonts w:ascii="Trebuchet MS" w:eastAsia="Times New Roman" w:hAnsi="Trebuchet MS" w:cs="Times New Roman"/>
          <w:b/>
          <w:bCs/>
          <w:lang w:eastAsia="ro-RO"/>
        </w:rPr>
        <w:t>P</w:t>
      </w:r>
      <w:r w:rsidRPr="0078246F">
        <w:rPr>
          <w:rFonts w:ascii="Trebuchet MS" w:eastAsia="Times New Roman" w:hAnsi="Trebuchet MS" w:cs="Times New Roman"/>
          <w:b/>
          <w:bCs/>
          <w:lang w:eastAsia="ro-RO"/>
        </w:rPr>
        <w:t>roiectului</w:t>
      </w:r>
    </w:p>
    <w:p w14:paraId="25C3C382" w14:textId="77777777" w:rsidR="00C616DC" w:rsidRPr="0078246F" w:rsidRDefault="00C616DC" w:rsidP="001C082C">
      <w:pPr>
        <w:tabs>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 xml:space="preserve">(1) Contractul de </w:t>
      </w:r>
      <w:r w:rsidR="00D36251" w:rsidRPr="0078246F">
        <w:rPr>
          <w:rFonts w:ascii="Trebuchet MS" w:eastAsia="Times New Roman" w:hAnsi="Trebuchet MS" w:cs="Times New Roman"/>
          <w:lang w:eastAsia="ro-RO"/>
        </w:rPr>
        <w:t>f</w:t>
      </w:r>
      <w:r w:rsidRPr="0078246F">
        <w:rPr>
          <w:rFonts w:ascii="Trebuchet MS" w:eastAsia="Times New Roman" w:hAnsi="Trebuchet MS" w:cs="Times New Roman"/>
          <w:lang w:eastAsia="ro-RO"/>
        </w:rPr>
        <w:t>inanțare intră în vigoare și produce efecte de la data semnării lui de către ultima parte</w:t>
      </w:r>
      <w:r w:rsidR="00CF5B8C" w:rsidRPr="0078246F">
        <w:rPr>
          <w:rFonts w:ascii="Trebuchet MS" w:eastAsia="Times New Roman" w:hAnsi="Trebuchet MS" w:cs="Times New Roman"/>
          <w:lang w:eastAsia="ro-RO"/>
        </w:rPr>
        <w:t xml:space="preserve"> contractantă</w:t>
      </w:r>
      <w:r w:rsidR="00197DBA" w:rsidRPr="0078246F">
        <w:rPr>
          <w:rFonts w:ascii="Trebuchet MS" w:eastAsia="Times New Roman" w:hAnsi="Trebuchet MS" w:cs="Times New Roman"/>
          <w:lang w:eastAsia="ro-RO"/>
        </w:rPr>
        <w:t xml:space="preserve"> și își încetează valabilitatea la data închiderii Programului sau expirarea perioadei de durabilitate a proiectului, oricare intervine ultima</w:t>
      </w:r>
      <w:r w:rsidR="00230EC9" w:rsidRPr="0078246F">
        <w:rPr>
          <w:rFonts w:ascii="Trebuchet MS" w:eastAsia="Times New Roman" w:hAnsi="Trebuchet MS" w:cs="Times New Roman"/>
          <w:lang w:eastAsia="ro-RO"/>
        </w:rPr>
        <w:t>.</w:t>
      </w:r>
    </w:p>
    <w:p w14:paraId="62300A59" w14:textId="6CD03B74" w:rsidR="00C616DC" w:rsidRPr="0078246F" w:rsidRDefault="00C616DC" w:rsidP="001C082C">
      <w:pPr>
        <w:tabs>
          <w:tab w:val="left" w:pos="426"/>
        </w:tabs>
        <w:spacing w:before="40" w:after="40"/>
        <w:ind w:left="284" w:hanging="284"/>
        <w:jc w:val="both"/>
        <w:rPr>
          <w:rFonts w:ascii="Trebuchet MS" w:eastAsia="Times New Roman" w:hAnsi="Trebuchet MS" w:cs="Times New Roman"/>
          <w:lang w:val="it-IT" w:eastAsia="ro-RO"/>
        </w:rPr>
      </w:pPr>
      <w:r w:rsidRPr="0078246F">
        <w:rPr>
          <w:rFonts w:ascii="Trebuchet MS" w:eastAsia="Times New Roman" w:hAnsi="Trebuchet MS" w:cs="Times New Roman"/>
          <w:lang w:eastAsia="ro-RO"/>
        </w:rPr>
        <w:t>(</w:t>
      </w:r>
      <w:r w:rsidR="005D527F" w:rsidRPr="0078246F">
        <w:rPr>
          <w:rFonts w:ascii="Trebuchet MS" w:eastAsia="Times New Roman" w:hAnsi="Trebuchet MS" w:cs="Times New Roman"/>
          <w:lang w:eastAsia="ro-RO"/>
        </w:rPr>
        <w:t>2</w:t>
      </w:r>
      <w:r w:rsidRPr="0078246F">
        <w:rPr>
          <w:rFonts w:ascii="Trebuchet MS" w:eastAsia="Times New Roman" w:hAnsi="Trebuchet MS" w:cs="Times New Roman"/>
          <w:lang w:eastAsia="ro-RO"/>
        </w:rPr>
        <w:t xml:space="preserve">) Perioada de implementare a Proiectului este de </w:t>
      </w:r>
      <w:r w:rsidR="004C3B62" w:rsidRPr="0078246F">
        <w:rPr>
          <w:rFonts w:ascii="Trebuchet MS" w:eastAsia="Times New Roman" w:hAnsi="Trebuchet MS" w:cs="Times New Roman"/>
          <w:lang w:eastAsia="ro-RO"/>
        </w:rPr>
        <w:t xml:space="preserve">............. </w:t>
      </w:r>
      <w:r w:rsidR="00891FAE" w:rsidRPr="0078246F">
        <w:rPr>
          <w:rFonts w:ascii="Trebuchet MS" w:eastAsia="Times New Roman" w:hAnsi="Trebuchet MS" w:cs="Times New Roman"/>
          <w:lang w:eastAsia="ro-RO"/>
        </w:rPr>
        <w:t>luni</w:t>
      </w:r>
      <w:r w:rsidRPr="0078246F">
        <w:rPr>
          <w:rFonts w:ascii="Trebuchet MS" w:eastAsia="Times New Roman" w:hAnsi="Trebuchet MS" w:cs="Times New Roman"/>
          <w:lang w:eastAsia="ro-RO"/>
        </w:rPr>
        <w:t xml:space="preserve">, </w:t>
      </w:r>
      <w:r w:rsidR="004C3B62" w:rsidRPr="0078246F">
        <w:rPr>
          <w:rFonts w:ascii="Trebuchet MS" w:hAnsi="Trebuchet MS"/>
        </w:rPr>
        <w:t>conform Anexei  nr. 1 la prezentul contract</w:t>
      </w:r>
      <w:r w:rsidR="00DC2904" w:rsidRPr="0078246F">
        <w:rPr>
          <w:rFonts w:ascii="Trebuchet MS" w:hAnsi="Trebuchet MS"/>
        </w:rPr>
        <w:t>.</w:t>
      </w:r>
      <w:r w:rsidR="00C06F3E" w:rsidRPr="0078246F">
        <w:rPr>
          <w:rFonts w:ascii="Trebuchet MS" w:hAnsi="Trebuchet MS"/>
        </w:rPr>
        <w:t xml:space="preserve"> </w:t>
      </w:r>
    </w:p>
    <w:p w14:paraId="47E99D13" w14:textId="77777777" w:rsidR="00BE582D" w:rsidRPr="0078246F" w:rsidRDefault="00C616DC" w:rsidP="001C082C">
      <w:pPr>
        <w:tabs>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w:t>
      </w:r>
      <w:r w:rsidR="005D527F" w:rsidRPr="0078246F">
        <w:rPr>
          <w:rFonts w:ascii="Trebuchet MS" w:eastAsia="Times New Roman" w:hAnsi="Trebuchet MS" w:cs="Times New Roman"/>
          <w:lang w:eastAsia="ro-RO"/>
        </w:rPr>
        <w:t>3</w:t>
      </w:r>
      <w:r w:rsidRPr="0078246F">
        <w:rPr>
          <w:rFonts w:ascii="Trebuchet MS" w:eastAsia="Times New Roman" w:hAnsi="Trebuchet MS" w:cs="Times New Roman"/>
          <w:lang w:eastAsia="ro-RO"/>
        </w:rPr>
        <w:t xml:space="preserve">) Perioada de implementare a </w:t>
      </w:r>
      <w:r w:rsidR="00A90795" w:rsidRPr="0078246F">
        <w:rPr>
          <w:rFonts w:ascii="Trebuchet MS" w:eastAsia="Times New Roman" w:hAnsi="Trebuchet MS" w:cs="Times New Roman"/>
          <w:lang w:eastAsia="ro-RO"/>
        </w:rPr>
        <w:t>P</w:t>
      </w:r>
      <w:r w:rsidRPr="0078246F">
        <w:rPr>
          <w:rFonts w:ascii="Trebuchet MS" w:eastAsia="Times New Roman" w:hAnsi="Trebuchet MS" w:cs="Times New Roman"/>
          <w:lang w:eastAsia="ro-RO"/>
        </w:rPr>
        <w:t xml:space="preserve">roiectului poate fi prelungită prin acordul părților, în conformitate cu prevederile art. </w:t>
      </w:r>
      <w:r w:rsidR="00BE0C99" w:rsidRPr="0078246F">
        <w:rPr>
          <w:rFonts w:ascii="Trebuchet MS" w:eastAsia="Times New Roman" w:hAnsi="Trebuchet MS" w:cs="Times New Roman"/>
          <w:lang w:eastAsia="ro-RO"/>
        </w:rPr>
        <w:t>9</w:t>
      </w:r>
      <w:r w:rsidRPr="0078246F">
        <w:rPr>
          <w:rFonts w:ascii="Trebuchet MS" w:eastAsia="Times New Roman" w:hAnsi="Trebuchet MS" w:cs="Times New Roman"/>
          <w:lang w:eastAsia="ro-RO"/>
        </w:rPr>
        <w:t xml:space="preserve"> </w:t>
      </w:r>
      <w:r w:rsidR="00B073DF" w:rsidRPr="0078246F">
        <w:rPr>
          <w:rFonts w:ascii="Trebuchet MS" w:eastAsia="Times New Roman" w:hAnsi="Trebuchet MS" w:cs="Times New Roman"/>
          <w:lang w:eastAsia="ro-RO"/>
        </w:rPr>
        <w:t>Modificarea și completarea Contractului de finanțare</w:t>
      </w:r>
      <w:r w:rsidRPr="0078246F">
        <w:rPr>
          <w:rFonts w:ascii="Trebuchet MS" w:eastAsia="Times New Roman" w:hAnsi="Trebuchet MS" w:cs="Times New Roman"/>
          <w:lang w:eastAsia="ro-RO"/>
        </w:rPr>
        <w:t xml:space="preserve">, </w:t>
      </w:r>
      <w:r w:rsidR="00A90795" w:rsidRPr="0078246F">
        <w:rPr>
          <w:rFonts w:ascii="Trebuchet MS" w:eastAsia="Times New Roman" w:hAnsi="Trebuchet MS" w:cs="Times New Roman"/>
          <w:lang w:eastAsia="ro-RO"/>
        </w:rPr>
        <w:t>cu respectarea termenului</w:t>
      </w:r>
      <w:r w:rsidR="00C944CB" w:rsidRPr="0078246F">
        <w:rPr>
          <w:rFonts w:ascii="Trebuchet MS" w:eastAsia="Times New Roman" w:hAnsi="Trebuchet MS" w:cs="Times New Roman"/>
          <w:lang w:eastAsia="ro-RO"/>
        </w:rPr>
        <w:t xml:space="preserve"> limită</w:t>
      </w:r>
      <w:r w:rsidR="00A90795" w:rsidRPr="0078246F">
        <w:rPr>
          <w:rFonts w:ascii="Trebuchet MS" w:eastAsia="Times New Roman" w:hAnsi="Trebuchet MS" w:cs="Times New Roman"/>
          <w:lang w:eastAsia="ro-RO"/>
        </w:rPr>
        <w:t xml:space="preserve"> </w:t>
      </w:r>
      <w:r w:rsidRPr="0078246F">
        <w:rPr>
          <w:rFonts w:ascii="Trebuchet MS" w:eastAsia="Times New Roman" w:hAnsi="Trebuchet MS" w:cs="Times New Roman"/>
          <w:lang w:eastAsia="ro-RO"/>
        </w:rPr>
        <w:t>de</w:t>
      </w:r>
      <w:r w:rsidR="0075415A" w:rsidRPr="0078246F">
        <w:rPr>
          <w:rFonts w:ascii="Trebuchet MS" w:eastAsia="Times New Roman" w:hAnsi="Trebuchet MS" w:cs="Times New Roman"/>
          <w:lang w:eastAsia="ro-RO"/>
        </w:rPr>
        <w:t xml:space="preserve"> </w:t>
      </w:r>
      <w:r w:rsidR="00DB1B6F" w:rsidRPr="0078246F">
        <w:rPr>
          <w:rFonts w:ascii="Trebuchet MS" w:hAnsi="Trebuchet MS"/>
          <w:b/>
          <w:bCs/>
          <w:snapToGrid w:val="0"/>
        </w:rPr>
        <w:t>30 iunie 2026, conform Ghidului specific,</w:t>
      </w:r>
      <w:r w:rsidR="00DB1B6F" w:rsidRPr="0078246F" w:rsidDel="00DB1B6F">
        <w:rPr>
          <w:rFonts w:ascii="Trebuchet MS" w:eastAsia="Times New Roman" w:hAnsi="Trebuchet MS" w:cs="Times New Roman"/>
          <w:lang w:eastAsia="ro-RO"/>
        </w:rPr>
        <w:t xml:space="preserve"> </w:t>
      </w:r>
      <w:r w:rsidR="00C944CB" w:rsidRPr="0078246F">
        <w:rPr>
          <w:rFonts w:ascii="Trebuchet MS" w:eastAsia="Times New Roman" w:hAnsi="Trebuchet MS" w:cs="Times New Roman"/>
          <w:lang w:eastAsia="ro-RO"/>
        </w:rPr>
        <w:t>care nu poate fi depășit</w:t>
      </w:r>
      <w:r w:rsidR="00CA67F9" w:rsidRPr="0078246F">
        <w:rPr>
          <w:rFonts w:ascii="Trebuchet MS" w:eastAsia="Times New Roman" w:hAnsi="Trebuchet MS" w:cs="Times New Roman"/>
          <w:lang w:eastAsia="ro-RO"/>
        </w:rPr>
        <w:t>.</w:t>
      </w:r>
    </w:p>
    <w:p w14:paraId="5A98530F" w14:textId="188824E5" w:rsidR="00DB1B6F" w:rsidRPr="0078246F" w:rsidRDefault="00DB1B6F" w:rsidP="001C082C">
      <w:pPr>
        <w:tabs>
          <w:tab w:val="left" w:pos="426"/>
        </w:tabs>
        <w:spacing w:before="40" w:after="40"/>
        <w:ind w:left="284" w:hanging="284"/>
        <w:jc w:val="both"/>
        <w:rPr>
          <w:rFonts w:ascii="Trebuchet MS" w:hAnsi="Trebuchet MS"/>
        </w:rPr>
      </w:pPr>
      <w:r w:rsidRPr="0078246F">
        <w:rPr>
          <w:rFonts w:ascii="Trebuchet MS" w:hAnsi="Trebuchet MS"/>
        </w:rPr>
        <w:t>(</w:t>
      </w:r>
      <w:r w:rsidR="00BE582D" w:rsidRPr="0078246F">
        <w:rPr>
          <w:rFonts w:ascii="Trebuchet MS" w:hAnsi="Trebuchet MS"/>
        </w:rPr>
        <w:t>4</w:t>
      </w:r>
      <w:r w:rsidRPr="0078246F">
        <w:rPr>
          <w:rFonts w:ascii="Trebuchet MS" w:hAnsi="Trebuchet MS"/>
        </w:rPr>
        <w:t xml:space="preserve">) Dacă proiectul nu este </w:t>
      </w:r>
      <w:r w:rsidR="008D426B" w:rsidRPr="0078246F">
        <w:rPr>
          <w:rFonts w:ascii="Trebuchet MS" w:hAnsi="Trebuchet MS"/>
        </w:rPr>
        <w:t xml:space="preserve">finalizat </w:t>
      </w:r>
      <w:r w:rsidRPr="0078246F">
        <w:rPr>
          <w:rFonts w:ascii="Trebuchet MS" w:hAnsi="Trebuchet MS"/>
        </w:rPr>
        <w:t>până la data prevăzută la art.</w:t>
      </w:r>
      <w:r w:rsidR="00BE582D" w:rsidRPr="0078246F">
        <w:rPr>
          <w:rFonts w:ascii="Trebuchet MS" w:hAnsi="Trebuchet MS"/>
        </w:rPr>
        <w:t xml:space="preserve"> </w:t>
      </w:r>
      <w:r w:rsidRPr="0078246F">
        <w:rPr>
          <w:rFonts w:ascii="Trebuchet MS" w:hAnsi="Trebuchet MS"/>
        </w:rPr>
        <w:t>2, alin.</w:t>
      </w:r>
      <w:r w:rsidR="00BE582D" w:rsidRPr="0078246F">
        <w:rPr>
          <w:rFonts w:ascii="Trebuchet MS" w:hAnsi="Trebuchet MS"/>
        </w:rPr>
        <w:t xml:space="preserve"> </w:t>
      </w:r>
      <w:r w:rsidRPr="0078246F">
        <w:rPr>
          <w:rFonts w:ascii="Trebuchet MS" w:hAnsi="Trebuchet MS"/>
        </w:rPr>
        <w:t>(2), Beneficiarul se angajează să asigure din bugetul propriu sumele necesare finalizării proiectului după această perioadă.</w:t>
      </w:r>
      <w:bookmarkStart w:id="1" w:name="_Capitolul_III_Acordarea"/>
      <w:bookmarkEnd w:id="1"/>
    </w:p>
    <w:p w14:paraId="60261BFF" w14:textId="45210AEE" w:rsidR="00BC1E88" w:rsidRPr="0078246F" w:rsidRDefault="00C616DC" w:rsidP="00BC1E88">
      <w:pPr>
        <w:tabs>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w:t>
      </w:r>
      <w:r w:rsidR="00577002" w:rsidRPr="0078246F">
        <w:rPr>
          <w:rFonts w:ascii="Trebuchet MS" w:eastAsia="Times New Roman" w:hAnsi="Trebuchet MS" w:cs="Times New Roman"/>
          <w:lang w:eastAsia="ro-RO"/>
        </w:rPr>
        <w:t>5</w:t>
      </w:r>
      <w:r w:rsidRPr="0078246F">
        <w:rPr>
          <w:rFonts w:ascii="Trebuchet MS" w:eastAsia="Times New Roman" w:hAnsi="Trebuchet MS" w:cs="Times New Roman"/>
          <w:lang w:eastAsia="ro-RO"/>
        </w:rPr>
        <w:t xml:space="preserve">) </w:t>
      </w:r>
      <w:r w:rsidR="00C85E48" w:rsidRPr="0078246F">
        <w:rPr>
          <w:rFonts w:ascii="Trebuchet MS" w:eastAsia="Times New Roman" w:hAnsi="Trebuchet MS" w:cs="Times New Roman"/>
          <w:lang w:eastAsia="ro-RO"/>
        </w:rPr>
        <w:t xml:space="preserve">Perioada de durabilitate a </w:t>
      </w:r>
      <w:r w:rsidR="00215C15" w:rsidRPr="0078246F">
        <w:rPr>
          <w:rFonts w:ascii="Trebuchet MS" w:eastAsia="Times New Roman" w:hAnsi="Trebuchet MS" w:cs="Times New Roman"/>
          <w:lang w:eastAsia="ro-RO"/>
        </w:rPr>
        <w:t>P</w:t>
      </w:r>
      <w:r w:rsidR="00C85E48" w:rsidRPr="0078246F">
        <w:rPr>
          <w:rFonts w:ascii="Trebuchet MS" w:eastAsia="Times New Roman" w:hAnsi="Trebuchet MS" w:cs="Times New Roman"/>
          <w:lang w:eastAsia="ro-RO"/>
        </w:rPr>
        <w:t>roiectului este de minimum 5 (cinci) ani de la efectuarea plății finale în cadrul apelului</w:t>
      </w:r>
      <w:r w:rsidR="00FB2238" w:rsidRPr="0078246F">
        <w:rPr>
          <w:rFonts w:ascii="Trebuchet MS" w:eastAsia="Times New Roman" w:hAnsi="Trebuchet MS" w:cs="Times New Roman"/>
          <w:lang w:eastAsia="ro-RO"/>
        </w:rPr>
        <w:t>, astfel cum este prevăzut</w:t>
      </w:r>
      <w:r w:rsidR="00B81489" w:rsidRPr="0078246F">
        <w:rPr>
          <w:rFonts w:ascii="Trebuchet MS" w:eastAsia="Times New Roman" w:hAnsi="Trebuchet MS" w:cs="Times New Roman"/>
          <w:lang w:eastAsia="ro-RO"/>
        </w:rPr>
        <w:t>ă</w:t>
      </w:r>
      <w:r w:rsidR="00FB2238" w:rsidRPr="0078246F">
        <w:rPr>
          <w:rFonts w:ascii="Trebuchet MS" w:eastAsia="Times New Roman" w:hAnsi="Trebuchet MS" w:cs="Times New Roman"/>
          <w:lang w:eastAsia="ro-RO"/>
        </w:rPr>
        <w:t xml:space="preserve"> în Legea aplicabilă.</w:t>
      </w:r>
    </w:p>
    <w:p w14:paraId="356964B0" w14:textId="21694FC6" w:rsidR="00C616DC" w:rsidRPr="0078246F" w:rsidRDefault="00C616DC" w:rsidP="001C082C">
      <w:pPr>
        <w:tabs>
          <w:tab w:val="left" w:pos="426"/>
        </w:tabs>
        <w:spacing w:before="240" w:after="12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b/>
          <w:bCs/>
          <w:lang w:eastAsia="ro-RO"/>
        </w:rPr>
        <w:t>Articolul 3</w:t>
      </w:r>
      <w:r w:rsidRPr="0078246F">
        <w:rPr>
          <w:rFonts w:ascii="Trebuchet MS" w:eastAsia="Times New Roman" w:hAnsi="Trebuchet MS" w:cs="Times New Roman"/>
          <w:lang w:eastAsia="ro-RO"/>
        </w:rPr>
        <w:t xml:space="preserve"> </w:t>
      </w:r>
      <w:r w:rsidRPr="0078246F">
        <w:rPr>
          <w:rFonts w:ascii="Trebuchet MS" w:eastAsia="Times New Roman" w:hAnsi="Trebuchet MS" w:cs="Times New Roman"/>
          <w:b/>
          <w:bCs/>
          <w:lang w:eastAsia="ro-RO"/>
        </w:rPr>
        <w:t xml:space="preserve">Valoarea </w:t>
      </w:r>
      <w:r w:rsidR="009B20B2" w:rsidRPr="0078246F">
        <w:rPr>
          <w:rFonts w:ascii="Trebuchet MS" w:eastAsia="Times New Roman" w:hAnsi="Trebuchet MS" w:cs="Times New Roman"/>
          <w:b/>
          <w:bCs/>
          <w:lang w:eastAsia="ro-RO"/>
        </w:rPr>
        <w:t>contractului de finanţare</w:t>
      </w:r>
    </w:p>
    <w:p w14:paraId="27488B88" w14:textId="5E0F943D" w:rsidR="00B125D3" w:rsidRPr="0078246F" w:rsidRDefault="008B1092" w:rsidP="001C082C">
      <w:pPr>
        <w:pStyle w:val="ListParagraph"/>
        <w:tabs>
          <w:tab w:val="left" w:pos="270"/>
          <w:tab w:val="left" w:pos="426"/>
        </w:tabs>
        <w:spacing w:after="0"/>
        <w:ind w:left="284" w:hanging="284"/>
        <w:contextualSpacing w:val="0"/>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(1)</w:t>
      </w:r>
      <w:r w:rsidR="00BE0C99" w:rsidRPr="0078246F">
        <w:rPr>
          <w:rFonts w:ascii="Trebuchet MS" w:eastAsia="Times New Roman" w:hAnsi="Trebuchet MS" w:cs="Times New Roman"/>
          <w:lang w:eastAsia="ro-RO"/>
        </w:rPr>
        <w:t xml:space="preserve"> </w:t>
      </w:r>
      <w:r w:rsidR="00C616DC" w:rsidRPr="0078246F">
        <w:rPr>
          <w:rFonts w:ascii="Trebuchet MS" w:eastAsia="Times New Roman" w:hAnsi="Trebuchet MS" w:cs="Times New Roman"/>
          <w:lang w:eastAsia="ro-RO"/>
        </w:rPr>
        <w:t xml:space="preserve">Valoarea totală </w:t>
      </w:r>
      <w:r w:rsidR="0034070A" w:rsidRPr="0078246F">
        <w:rPr>
          <w:rFonts w:ascii="Trebuchet MS" w:eastAsia="Times New Roman" w:hAnsi="Trebuchet MS" w:cs="Times New Roman"/>
          <w:lang w:eastAsia="ro-RO"/>
        </w:rPr>
        <w:t xml:space="preserve">a </w:t>
      </w:r>
      <w:r w:rsidR="0034070A" w:rsidRPr="0078246F">
        <w:rPr>
          <w:rFonts w:ascii="Trebuchet MS" w:hAnsi="Trebuchet MS"/>
        </w:rPr>
        <w:t>Proiectului</w:t>
      </w:r>
      <w:r w:rsidR="009B20B2" w:rsidRPr="0078246F" w:rsidDel="009B20B2">
        <w:rPr>
          <w:rFonts w:ascii="Trebuchet MS" w:eastAsia="Times New Roman" w:hAnsi="Trebuchet MS" w:cs="Times New Roman"/>
          <w:lang w:eastAsia="ro-RO"/>
        </w:rPr>
        <w:t xml:space="preserve"> </w:t>
      </w:r>
      <w:r w:rsidR="00C616DC" w:rsidRPr="0078246F">
        <w:rPr>
          <w:rFonts w:ascii="Trebuchet MS" w:eastAsia="Times New Roman" w:hAnsi="Trebuchet MS" w:cs="Times New Roman"/>
          <w:lang w:eastAsia="ro-RO"/>
        </w:rPr>
        <w:t xml:space="preserve">este de </w:t>
      </w:r>
      <w:r w:rsidR="00A400BB" w:rsidRPr="0078246F">
        <w:rPr>
          <w:rFonts w:ascii="Trebuchet MS" w:eastAsia="Times New Roman" w:hAnsi="Trebuchet MS" w:cs="Times New Roman"/>
          <w:b/>
          <w:lang w:eastAsia="ro-RO"/>
        </w:rPr>
        <w:t>............................</w:t>
      </w:r>
      <w:r w:rsidR="002E1FAF" w:rsidRPr="0078246F">
        <w:rPr>
          <w:rFonts w:ascii="Trebuchet MS" w:eastAsia="Times New Roman" w:hAnsi="Trebuchet MS" w:cs="Times New Roman"/>
          <w:b/>
          <w:lang w:eastAsia="ro-RO"/>
        </w:rPr>
        <w:t xml:space="preserve"> </w:t>
      </w:r>
      <w:r w:rsidR="00C616DC" w:rsidRPr="0078246F">
        <w:rPr>
          <w:rFonts w:ascii="Trebuchet MS" w:eastAsia="Times New Roman" w:hAnsi="Trebuchet MS" w:cs="Times New Roman"/>
          <w:bCs/>
          <w:lang w:eastAsia="ro-RO"/>
        </w:rPr>
        <w:t>lei</w:t>
      </w:r>
      <w:r w:rsidR="008B6C17" w:rsidRPr="0078246F">
        <w:rPr>
          <w:rFonts w:ascii="Trebuchet MS" w:eastAsia="Times New Roman" w:hAnsi="Trebuchet MS" w:cs="Times New Roman"/>
          <w:bCs/>
          <w:lang w:eastAsia="ro-RO"/>
        </w:rPr>
        <w:t xml:space="preserve"> </w:t>
      </w:r>
      <w:r w:rsidR="00AB09F5" w:rsidRPr="0078246F">
        <w:rPr>
          <w:rFonts w:ascii="Trebuchet MS" w:eastAsia="Times New Roman" w:hAnsi="Trebuchet MS" w:cs="Times New Roman"/>
          <w:lang w:eastAsia="ro-RO"/>
        </w:rPr>
        <w:t>(</w:t>
      </w:r>
      <w:r w:rsidR="00B96EE2" w:rsidRPr="0078246F">
        <w:rPr>
          <w:rFonts w:ascii="Trebuchet MS" w:eastAsia="Times New Roman" w:hAnsi="Trebuchet MS" w:cs="Times New Roman"/>
          <w:lang w:eastAsia="ro-RO"/>
        </w:rPr>
        <w:fldChar w:fldCharType="begin"/>
      </w:r>
      <w:r w:rsidR="00B96EE2" w:rsidRPr="0078246F">
        <w:rPr>
          <w:rFonts w:ascii="Trebuchet MS" w:eastAsia="Times New Roman" w:hAnsi="Trebuchet MS" w:cs="Times New Roman"/>
          <w:lang w:eastAsia="ro-RO"/>
        </w:rPr>
        <w:instrText xml:space="preserve"> MERGEFIELD cifrele_in_litere </w:instrText>
      </w:r>
      <w:r w:rsidR="00B96EE2" w:rsidRPr="0078246F">
        <w:rPr>
          <w:rFonts w:ascii="Trebuchet MS" w:eastAsia="Times New Roman" w:hAnsi="Trebuchet MS" w:cs="Times New Roman"/>
          <w:lang w:eastAsia="ro-RO"/>
        </w:rPr>
        <w:fldChar w:fldCharType="separate"/>
      </w:r>
      <w:r w:rsidR="00970B16" w:rsidRPr="0078246F">
        <w:rPr>
          <w:rFonts w:ascii="Trebuchet MS" w:eastAsia="Times New Roman" w:hAnsi="Trebuchet MS" w:cs="Times New Roman"/>
          <w:noProof/>
          <w:lang w:eastAsia="ro-RO"/>
        </w:rPr>
        <w:t>«</w:t>
      </w:r>
      <w:r w:rsidR="00AB62B7" w:rsidRPr="0078246F">
        <w:rPr>
          <w:rFonts w:ascii="Trebuchet MS" w:eastAsia="Times New Roman" w:hAnsi="Trebuchet MS" w:cs="Times New Roman"/>
          <w:noProof/>
          <w:lang w:eastAsia="ro-RO"/>
        </w:rPr>
        <w:t>valoarea</w:t>
      </w:r>
      <w:r w:rsidR="00970B16" w:rsidRPr="0078246F">
        <w:rPr>
          <w:rFonts w:ascii="Trebuchet MS" w:eastAsia="Times New Roman" w:hAnsi="Trebuchet MS" w:cs="Times New Roman"/>
          <w:noProof/>
          <w:lang w:eastAsia="ro-RO"/>
        </w:rPr>
        <w:t>_in_litere»</w:t>
      </w:r>
      <w:r w:rsidR="00B96EE2" w:rsidRPr="0078246F">
        <w:rPr>
          <w:rFonts w:ascii="Trebuchet MS" w:eastAsia="Times New Roman" w:hAnsi="Trebuchet MS" w:cs="Times New Roman"/>
          <w:lang w:eastAsia="ro-RO"/>
        </w:rPr>
        <w:fldChar w:fldCharType="end"/>
      </w:r>
      <w:r w:rsidR="00AB09F5" w:rsidRPr="0078246F">
        <w:rPr>
          <w:rFonts w:ascii="Trebuchet MS" w:eastAsia="Times New Roman" w:hAnsi="Trebuchet MS" w:cs="Times New Roman"/>
          <w:lang w:eastAsia="ro-RO"/>
        </w:rPr>
        <w:t>)</w:t>
      </w:r>
      <w:r w:rsidRPr="0078246F">
        <w:rPr>
          <w:rFonts w:ascii="Trebuchet MS" w:eastAsia="Times New Roman" w:hAnsi="Trebuchet MS" w:cs="Times New Roman"/>
          <w:lang w:eastAsia="ro-RO"/>
        </w:rPr>
        <w:t>,</w:t>
      </w:r>
      <w:r w:rsidR="00B125D3" w:rsidRPr="0078246F">
        <w:rPr>
          <w:rFonts w:ascii="Trebuchet MS" w:eastAsia="Times New Roman" w:hAnsi="Trebuchet MS" w:cs="Times New Roman"/>
          <w:lang w:eastAsia="ro-RO"/>
        </w:rPr>
        <w:t xml:space="preserve"> din care:</w:t>
      </w:r>
    </w:p>
    <w:tbl>
      <w:tblPr>
        <w:tblpPr w:leftFromText="180" w:rightFromText="180" w:vertAnchor="text" w:horzAnchor="margin" w:tblpY="194"/>
        <w:tblW w:w="5082"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546"/>
        <w:gridCol w:w="1984"/>
        <w:gridCol w:w="2737"/>
        <w:gridCol w:w="1657"/>
        <w:gridCol w:w="1700"/>
      </w:tblGrid>
      <w:tr w:rsidR="0078246F" w:rsidRPr="0078246F" w14:paraId="219BDFD4" w14:textId="77777777" w:rsidTr="006B5C7A">
        <w:trPr>
          <w:trHeight w:val="483"/>
        </w:trPr>
        <w:tc>
          <w:tcPr>
            <w:tcW w:w="803" w:type="pct"/>
            <w:shd w:val="clear" w:color="auto" w:fill="DBE5F1"/>
          </w:tcPr>
          <w:p w14:paraId="251DA0D9" w14:textId="77777777" w:rsidR="006F6D8A" w:rsidRPr="0078246F" w:rsidRDefault="006F6D8A" w:rsidP="006B5C7A">
            <w:pPr>
              <w:tabs>
                <w:tab w:val="left" w:pos="22"/>
              </w:tabs>
              <w:spacing w:after="0"/>
              <w:ind w:left="22"/>
              <w:jc w:val="both"/>
              <w:rPr>
                <w:rFonts w:ascii="Trebuchet MS" w:eastAsia="Calibri" w:hAnsi="Trebuchet MS" w:cs="Times New Roman"/>
                <w:b/>
              </w:rPr>
            </w:pPr>
            <w:r w:rsidRPr="0078246F">
              <w:rPr>
                <w:rFonts w:ascii="Trebuchet MS" w:eastAsia="Calibri" w:hAnsi="Trebuchet MS" w:cs="Times New Roman"/>
                <w:b/>
              </w:rPr>
              <w:t>Valoarea totală a Proiectului</w:t>
            </w:r>
          </w:p>
        </w:tc>
        <w:tc>
          <w:tcPr>
            <w:tcW w:w="1031" w:type="pct"/>
            <w:shd w:val="clear" w:color="auto" w:fill="DBE5F1"/>
          </w:tcPr>
          <w:p w14:paraId="7CB06066" w14:textId="5A0C56C6" w:rsidR="006F6D8A" w:rsidRPr="0078246F" w:rsidRDefault="006F6D8A" w:rsidP="006B5C7A">
            <w:pPr>
              <w:tabs>
                <w:tab w:val="left" w:pos="426"/>
              </w:tabs>
              <w:spacing w:after="0"/>
              <w:ind w:left="31" w:firstLine="31"/>
              <w:jc w:val="both"/>
              <w:rPr>
                <w:rFonts w:ascii="Trebuchet MS" w:eastAsia="Calibri" w:hAnsi="Trebuchet MS" w:cs="Times New Roman"/>
                <w:b/>
              </w:rPr>
            </w:pPr>
            <w:r w:rsidRPr="0078246F">
              <w:rPr>
                <w:rFonts w:ascii="Trebuchet MS" w:eastAsia="Calibri" w:hAnsi="Trebuchet MS" w:cs="Times New Roman"/>
                <w:b/>
              </w:rPr>
              <w:t xml:space="preserve">Valoarea maximă  a </w:t>
            </w:r>
            <w:bookmarkStart w:id="2" w:name="_Hlk114070556"/>
            <w:r w:rsidRPr="0078246F">
              <w:rPr>
                <w:rFonts w:ascii="Trebuchet MS" w:eastAsia="Calibri" w:hAnsi="Trebuchet MS" w:cs="Times New Roman"/>
                <w:b/>
              </w:rPr>
              <w:t xml:space="preserve">finanțării nerambursabile a Proiectului </w:t>
            </w:r>
            <w:bookmarkEnd w:id="2"/>
          </w:p>
        </w:tc>
        <w:tc>
          <w:tcPr>
            <w:tcW w:w="1422" w:type="pct"/>
            <w:shd w:val="clear" w:color="auto" w:fill="DBE5F1"/>
          </w:tcPr>
          <w:p w14:paraId="156F1268" w14:textId="77777777" w:rsidR="006F6D8A" w:rsidRPr="0078246F" w:rsidRDefault="006F6D8A" w:rsidP="006B5C7A">
            <w:pPr>
              <w:tabs>
                <w:tab w:val="left" w:pos="599"/>
              </w:tabs>
              <w:spacing w:after="0"/>
              <w:ind w:left="32"/>
              <w:jc w:val="both"/>
              <w:rPr>
                <w:rFonts w:ascii="Trebuchet MS" w:eastAsia="Calibri" w:hAnsi="Trebuchet MS" w:cs="Times New Roman"/>
                <w:b/>
              </w:rPr>
            </w:pPr>
            <w:r w:rsidRPr="0078246F">
              <w:rPr>
                <w:rFonts w:ascii="Trebuchet MS" w:eastAsia="Calibri" w:hAnsi="Trebuchet MS" w:cs="Times New Roman"/>
                <w:b/>
              </w:rPr>
              <w:t>Valoarea eligibilă din PNRR</w:t>
            </w:r>
          </w:p>
        </w:tc>
        <w:tc>
          <w:tcPr>
            <w:tcW w:w="861" w:type="pct"/>
            <w:shd w:val="clear" w:color="auto" w:fill="DBE5F1"/>
          </w:tcPr>
          <w:p w14:paraId="6121E23E" w14:textId="0B3B6AF3" w:rsidR="006F6D8A" w:rsidRPr="0078246F" w:rsidRDefault="006F6D8A" w:rsidP="006B5C7A">
            <w:pPr>
              <w:tabs>
                <w:tab w:val="left" w:pos="426"/>
              </w:tabs>
              <w:spacing w:after="0"/>
              <w:ind w:hanging="8"/>
              <w:jc w:val="both"/>
              <w:rPr>
                <w:rFonts w:ascii="Trebuchet MS" w:eastAsia="Calibri" w:hAnsi="Trebuchet MS" w:cs="Times New Roman"/>
                <w:b/>
              </w:rPr>
            </w:pPr>
            <w:r w:rsidRPr="0078246F">
              <w:rPr>
                <w:rFonts w:ascii="Trebuchet MS" w:eastAsia="Calibri" w:hAnsi="Trebuchet MS" w:cs="Times New Roman"/>
                <w:b/>
              </w:rPr>
              <w:t>Valoare TVA aferentă cheltuielilor eligibile din PNRR</w:t>
            </w:r>
          </w:p>
        </w:tc>
        <w:tc>
          <w:tcPr>
            <w:tcW w:w="883" w:type="pct"/>
            <w:shd w:val="clear" w:color="auto" w:fill="DBE5F1"/>
          </w:tcPr>
          <w:p w14:paraId="6BF142C8" w14:textId="46DD398B" w:rsidR="006F6D8A" w:rsidRPr="0078246F" w:rsidRDefault="006F6D8A" w:rsidP="006B5C7A">
            <w:pPr>
              <w:tabs>
                <w:tab w:val="left" w:pos="426"/>
              </w:tabs>
              <w:spacing w:after="0"/>
              <w:ind w:left="32" w:hanging="32"/>
              <w:jc w:val="both"/>
              <w:rPr>
                <w:rFonts w:ascii="Trebuchet MS" w:eastAsia="Calibri" w:hAnsi="Trebuchet MS" w:cs="Times New Roman"/>
                <w:b/>
              </w:rPr>
            </w:pPr>
            <w:r w:rsidRPr="0078246F">
              <w:rPr>
                <w:rFonts w:ascii="Trebuchet MS" w:eastAsia="Calibri" w:hAnsi="Trebuchet MS" w:cs="Times New Roman"/>
                <w:b/>
              </w:rPr>
              <w:t>Valoarea totală neeligibilă*</w:t>
            </w:r>
          </w:p>
        </w:tc>
      </w:tr>
      <w:tr w:rsidR="0078246F" w:rsidRPr="0078246F" w14:paraId="3DC5652B" w14:textId="77777777" w:rsidTr="006B5C7A">
        <w:trPr>
          <w:trHeight w:val="229"/>
        </w:trPr>
        <w:tc>
          <w:tcPr>
            <w:tcW w:w="803" w:type="pct"/>
            <w:shd w:val="clear" w:color="auto" w:fill="DBE5F1"/>
          </w:tcPr>
          <w:p w14:paraId="73E69484" w14:textId="77777777" w:rsidR="006F6D8A" w:rsidRPr="0078246F" w:rsidRDefault="006F6D8A" w:rsidP="001C082C">
            <w:pPr>
              <w:tabs>
                <w:tab w:val="left" w:pos="426"/>
              </w:tabs>
              <w:spacing w:after="0"/>
              <w:ind w:left="284" w:hanging="284"/>
              <w:jc w:val="both"/>
              <w:rPr>
                <w:rFonts w:ascii="Trebuchet MS" w:eastAsia="Calibri" w:hAnsi="Trebuchet MS" w:cs="Times New Roman"/>
                <w:b/>
              </w:rPr>
            </w:pPr>
          </w:p>
        </w:tc>
        <w:tc>
          <w:tcPr>
            <w:tcW w:w="1031" w:type="pct"/>
            <w:shd w:val="clear" w:color="auto" w:fill="DBE5F1"/>
          </w:tcPr>
          <w:p w14:paraId="6FDC773F" w14:textId="77777777" w:rsidR="006F6D8A" w:rsidRPr="0078246F" w:rsidRDefault="006F6D8A" w:rsidP="001C082C">
            <w:pPr>
              <w:tabs>
                <w:tab w:val="left" w:pos="426"/>
              </w:tabs>
              <w:spacing w:after="0"/>
              <w:ind w:left="284" w:hanging="284"/>
              <w:jc w:val="both"/>
              <w:rPr>
                <w:rFonts w:ascii="Trebuchet MS" w:eastAsia="Calibri" w:hAnsi="Trebuchet MS" w:cs="Times New Roman"/>
                <w:b/>
              </w:rPr>
            </w:pPr>
          </w:p>
        </w:tc>
        <w:tc>
          <w:tcPr>
            <w:tcW w:w="1422" w:type="pct"/>
            <w:shd w:val="clear" w:color="auto" w:fill="DBE5F1"/>
          </w:tcPr>
          <w:p w14:paraId="77D7B048" w14:textId="77777777" w:rsidR="006F6D8A" w:rsidRPr="0078246F" w:rsidRDefault="006F6D8A" w:rsidP="001C082C">
            <w:pPr>
              <w:tabs>
                <w:tab w:val="left" w:pos="426"/>
              </w:tabs>
              <w:spacing w:after="0"/>
              <w:ind w:left="284" w:hanging="284"/>
              <w:jc w:val="both"/>
              <w:rPr>
                <w:rFonts w:ascii="Trebuchet MS" w:eastAsia="Calibri" w:hAnsi="Trebuchet MS" w:cs="Times New Roman"/>
                <w:b/>
              </w:rPr>
            </w:pPr>
          </w:p>
        </w:tc>
        <w:tc>
          <w:tcPr>
            <w:tcW w:w="861" w:type="pct"/>
            <w:shd w:val="clear" w:color="auto" w:fill="DBE5F1"/>
          </w:tcPr>
          <w:p w14:paraId="2892B8DD" w14:textId="77777777" w:rsidR="006F6D8A" w:rsidRPr="0078246F" w:rsidRDefault="006F6D8A" w:rsidP="001C082C">
            <w:pPr>
              <w:tabs>
                <w:tab w:val="left" w:pos="426"/>
              </w:tabs>
              <w:spacing w:after="0"/>
              <w:ind w:left="284" w:hanging="284"/>
              <w:jc w:val="both"/>
              <w:rPr>
                <w:rFonts w:ascii="Trebuchet MS" w:eastAsia="Calibri" w:hAnsi="Trebuchet MS" w:cs="Times New Roman"/>
                <w:b/>
              </w:rPr>
            </w:pPr>
          </w:p>
        </w:tc>
        <w:tc>
          <w:tcPr>
            <w:tcW w:w="883" w:type="pct"/>
            <w:shd w:val="clear" w:color="auto" w:fill="DBE5F1"/>
          </w:tcPr>
          <w:p w14:paraId="1FCAAFC2" w14:textId="3036646A" w:rsidR="006F6D8A" w:rsidRPr="0078246F" w:rsidRDefault="006F6D8A" w:rsidP="001C082C">
            <w:pPr>
              <w:tabs>
                <w:tab w:val="left" w:pos="426"/>
              </w:tabs>
              <w:spacing w:after="0"/>
              <w:ind w:left="284" w:hanging="284"/>
              <w:jc w:val="both"/>
              <w:rPr>
                <w:rFonts w:ascii="Trebuchet MS" w:eastAsia="Calibri" w:hAnsi="Trebuchet MS" w:cs="Times New Roman"/>
                <w:b/>
              </w:rPr>
            </w:pPr>
          </w:p>
        </w:tc>
      </w:tr>
      <w:tr w:rsidR="0078246F" w:rsidRPr="0078246F" w14:paraId="11595141" w14:textId="77777777" w:rsidTr="006B5C7A">
        <w:trPr>
          <w:trHeight w:val="145"/>
        </w:trPr>
        <w:tc>
          <w:tcPr>
            <w:tcW w:w="803" w:type="pct"/>
            <w:tcBorders>
              <w:bottom w:val="single" w:sz="2" w:space="0" w:color="auto"/>
            </w:tcBorders>
            <w:shd w:val="clear" w:color="auto" w:fill="DBE5F1"/>
          </w:tcPr>
          <w:p w14:paraId="58C6E53B" w14:textId="77777777" w:rsidR="006F6D8A" w:rsidRPr="0078246F" w:rsidRDefault="006F6D8A" w:rsidP="001C082C">
            <w:pPr>
              <w:tabs>
                <w:tab w:val="left" w:pos="426"/>
              </w:tabs>
              <w:spacing w:after="0"/>
              <w:ind w:left="284" w:hanging="284"/>
              <w:jc w:val="both"/>
              <w:rPr>
                <w:rFonts w:ascii="Trebuchet MS" w:eastAsia="Calibri" w:hAnsi="Trebuchet MS" w:cs="Times New Roman"/>
                <w:b/>
              </w:rPr>
            </w:pPr>
            <w:r w:rsidRPr="0078246F">
              <w:rPr>
                <w:rFonts w:ascii="Trebuchet MS" w:eastAsia="Calibri" w:hAnsi="Trebuchet MS" w:cs="Times New Roman"/>
                <w:b/>
              </w:rPr>
              <w:t>(lei)</w:t>
            </w:r>
          </w:p>
        </w:tc>
        <w:tc>
          <w:tcPr>
            <w:tcW w:w="1031" w:type="pct"/>
            <w:tcBorders>
              <w:bottom w:val="single" w:sz="2" w:space="0" w:color="auto"/>
            </w:tcBorders>
            <w:shd w:val="clear" w:color="auto" w:fill="DBE5F1"/>
          </w:tcPr>
          <w:p w14:paraId="6154F4A1" w14:textId="77777777" w:rsidR="006F6D8A" w:rsidRPr="0078246F" w:rsidRDefault="006F6D8A" w:rsidP="001C082C">
            <w:pPr>
              <w:tabs>
                <w:tab w:val="left" w:pos="426"/>
              </w:tabs>
              <w:spacing w:after="0"/>
              <w:ind w:left="284" w:hanging="284"/>
              <w:jc w:val="both"/>
              <w:rPr>
                <w:rFonts w:ascii="Trebuchet MS" w:eastAsia="Calibri" w:hAnsi="Trebuchet MS" w:cs="Times New Roman"/>
                <w:b/>
              </w:rPr>
            </w:pPr>
            <w:r w:rsidRPr="0078246F">
              <w:rPr>
                <w:rFonts w:ascii="Trebuchet MS" w:eastAsia="Calibri" w:hAnsi="Trebuchet MS" w:cs="Times New Roman"/>
                <w:b/>
              </w:rPr>
              <w:t>(lei)</w:t>
            </w:r>
          </w:p>
        </w:tc>
        <w:tc>
          <w:tcPr>
            <w:tcW w:w="1422" w:type="pct"/>
            <w:tcBorders>
              <w:bottom w:val="single" w:sz="2" w:space="0" w:color="auto"/>
            </w:tcBorders>
            <w:shd w:val="clear" w:color="auto" w:fill="DBE5F1"/>
          </w:tcPr>
          <w:p w14:paraId="1339A96B" w14:textId="77777777" w:rsidR="006F6D8A" w:rsidRPr="0078246F" w:rsidRDefault="006F6D8A" w:rsidP="001C082C">
            <w:pPr>
              <w:tabs>
                <w:tab w:val="left" w:pos="426"/>
              </w:tabs>
              <w:spacing w:after="0"/>
              <w:ind w:left="284" w:hanging="284"/>
              <w:jc w:val="both"/>
              <w:rPr>
                <w:rFonts w:ascii="Trebuchet MS" w:eastAsia="Calibri" w:hAnsi="Trebuchet MS" w:cs="Times New Roman"/>
                <w:b/>
              </w:rPr>
            </w:pPr>
            <w:r w:rsidRPr="0078246F">
              <w:rPr>
                <w:rFonts w:ascii="Trebuchet MS" w:eastAsia="Calibri" w:hAnsi="Trebuchet MS" w:cs="Times New Roman"/>
                <w:b/>
              </w:rPr>
              <w:t>(lei)</w:t>
            </w:r>
          </w:p>
        </w:tc>
        <w:tc>
          <w:tcPr>
            <w:tcW w:w="861" w:type="pct"/>
            <w:tcBorders>
              <w:bottom w:val="single" w:sz="2" w:space="0" w:color="auto"/>
            </w:tcBorders>
            <w:shd w:val="clear" w:color="auto" w:fill="DBE5F1"/>
          </w:tcPr>
          <w:p w14:paraId="26253B0D" w14:textId="77777777" w:rsidR="006F6D8A" w:rsidRPr="0078246F" w:rsidRDefault="006F6D8A" w:rsidP="001C082C">
            <w:pPr>
              <w:tabs>
                <w:tab w:val="left" w:pos="426"/>
              </w:tabs>
              <w:spacing w:after="0"/>
              <w:ind w:left="284" w:hanging="284"/>
              <w:jc w:val="both"/>
              <w:rPr>
                <w:rFonts w:ascii="Trebuchet MS" w:eastAsia="Calibri" w:hAnsi="Trebuchet MS" w:cs="Times New Roman"/>
                <w:b/>
              </w:rPr>
            </w:pPr>
            <w:r w:rsidRPr="0078246F">
              <w:rPr>
                <w:rFonts w:ascii="Trebuchet MS" w:eastAsia="Calibri" w:hAnsi="Trebuchet MS" w:cs="Times New Roman"/>
                <w:b/>
              </w:rPr>
              <w:t>(lei)</w:t>
            </w:r>
          </w:p>
        </w:tc>
        <w:tc>
          <w:tcPr>
            <w:tcW w:w="883" w:type="pct"/>
            <w:tcBorders>
              <w:bottom w:val="single" w:sz="2" w:space="0" w:color="auto"/>
            </w:tcBorders>
            <w:shd w:val="clear" w:color="auto" w:fill="DBE5F1"/>
          </w:tcPr>
          <w:p w14:paraId="7D5718A4" w14:textId="56799DD3" w:rsidR="006F6D8A" w:rsidRPr="0078246F" w:rsidRDefault="006F6D8A" w:rsidP="001C082C">
            <w:pPr>
              <w:tabs>
                <w:tab w:val="left" w:pos="426"/>
              </w:tabs>
              <w:spacing w:after="0"/>
              <w:ind w:left="284" w:hanging="284"/>
              <w:jc w:val="both"/>
              <w:rPr>
                <w:rFonts w:ascii="Trebuchet MS" w:eastAsia="Calibri" w:hAnsi="Trebuchet MS" w:cs="Times New Roman"/>
                <w:b/>
              </w:rPr>
            </w:pPr>
            <w:r w:rsidRPr="0078246F">
              <w:rPr>
                <w:rFonts w:ascii="Trebuchet MS" w:eastAsia="Calibri" w:hAnsi="Trebuchet MS" w:cs="Times New Roman"/>
                <w:b/>
              </w:rPr>
              <w:t>(lei)</w:t>
            </w:r>
          </w:p>
        </w:tc>
      </w:tr>
      <w:tr w:rsidR="0078246F" w:rsidRPr="0078246F" w14:paraId="42F0BA0D" w14:textId="77777777" w:rsidTr="006B5C7A">
        <w:trPr>
          <w:trHeight w:val="199"/>
        </w:trPr>
        <w:tc>
          <w:tcPr>
            <w:tcW w:w="803" w:type="pct"/>
            <w:tcBorders>
              <w:top w:val="single" w:sz="2" w:space="0" w:color="auto"/>
              <w:bottom w:val="single" w:sz="12" w:space="0" w:color="auto"/>
            </w:tcBorders>
            <w:shd w:val="clear" w:color="auto" w:fill="DBE5F1"/>
          </w:tcPr>
          <w:p w14:paraId="2A8EDFE4" w14:textId="517E22E9" w:rsidR="006F6D8A" w:rsidRPr="0078246F" w:rsidRDefault="006F6D8A" w:rsidP="001C082C">
            <w:pPr>
              <w:tabs>
                <w:tab w:val="left" w:pos="426"/>
              </w:tabs>
              <w:spacing w:after="0"/>
              <w:ind w:left="284" w:hanging="284"/>
              <w:jc w:val="both"/>
              <w:rPr>
                <w:rFonts w:ascii="Trebuchet MS" w:eastAsia="Calibri" w:hAnsi="Trebuchet MS" w:cs="Times New Roman"/>
                <w:b/>
              </w:rPr>
            </w:pPr>
            <w:r w:rsidRPr="0078246F">
              <w:rPr>
                <w:rFonts w:ascii="Trebuchet MS" w:eastAsia="Calibri" w:hAnsi="Trebuchet MS" w:cs="Times New Roman"/>
                <w:b/>
              </w:rPr>
              <w:t>1 = 2+ 5</w:t>
            </w:r>
          </w:p>
        </w:tc>
        <w:tc>
          <w:tcPr>
            <w:tcW w:w="1031" w:type="pct"/>
            <w:tcBorders>
              <w:top w:val="single" w:sz="2" w:space="0" w:color="auto"/>
              <w:bottom w:val="single" w:sz="12" w:space="0" w:color="auto"/>
            </w:tcBorders>
            <w:shd w:val="clear" w:color="auto" w:fill="DBE5F1"/>
          </w:tcPr>
          <w:p w14:paraId="462FE6EC" w14:textId="77777777" w:rsidR="006F6D8A" w:rsidRPr="0078246F" w:rsidRDefault="006F6D8A" w:rsidP="001C082C">
            <w:pPr>
              <w:tabs>
                <w:tab w:val="left" w:pos="426"/>
              </w:tabs>
              <w:spacing w:after="0"/>
              <w:ind w:left="284" w:hanging="284"/>
              <w:jc w:val="both"/>
              <w:rPr>
                <w:rFonts w:ascii="Trebuchet MS" w:eastAsia="Calibri" w:hAnsi="Trebuchet MS" w:cs="Times New Roman"/>
                <w:b/>
              </w:rPr>
            </w:pPr>
            <w:r w:rsidRPr="0078246F">
              <w:rPr>
                <w:rFonts w:ascii="Trebuchet MS" w:eastAsia="Calibri" w:hAnsi="Trebuchet MS" w:cs="Times New Roman"/>
                <w:b/>
              </w:rPr>
              <w:t>2 = 3 + 4</w:t>
            </w:r>
          </w:p>
        </w:tc>
        <w:tc>
          <w:tcPr>
            <w:tcW w:w="1422" w:type="pct"/>
            <w:tcBorders>
              <w:top w:val="single" w:sz="2" w:space="0" w:color="auto"/>
              <w:bottom w:val="single" w:sz="12" w:space="0" w:color="auto"/>
            </w:tcBorders>
            <w:shd w:val="clear" w:color="auto" w:fill="DBE5F1"/>
          </w:tcPr>
          <w:p w14:paraId="36BAD54F" w14:textId="77777777" w:rsidR="006F6D8A" w:rsidRPr="0078246F" w:rsidRDefault="006F6D8A" w:rsidP="001C082C">
            <w:pPr>
              <w:tabs>
                <w:tab w:val="left" w:pos="426"/>
              </w:tabs>
              <w:spacing w:after="0"/>
              <w:ind w:left="284" w:hanging="284"/>
              <w:jc w:val="both"/>
              <w:rPr>
                <w:rFonts w:ascii="Trebuchet MS" w:eastAsia="Calibri" w:hAnsi="Trebuchet MS" w:cs="Times New Roman"/>
                <w:b/>
              </w:rPr>
            </w:pPr>
            <w:r w:rsidRPr="0078246F">
              <w:rPr>
                <w:rFonts w:ascii="Trebuchet MS" w:eastAsia="Calibri" w:hAnsi="Trebuchet MS" w:cs="Times New Roman"/>
                <w:b/>
              </w:rPr>
              <w:t>3</w:t>
            </w:r>
          </w:p>
        </w:tc>
        <w:tc>
          <w:tcPr>
            <w:tcW w:w="861" w:type="pct"/>
            <w:tcBorders>
              <w:top w:val="single" w:sz="2" w:space="0" w:color="auto"/>
              <w:bottom w:val="single" w:sz="12" w:space="0" w:color="auto"/>
            </w:tcBorders>
            <w:shd w:val="clear" w:color="auto" w:fill="DBE5F1"/>
          </w:tcPr>
          <w:p w14:paraId="38960EEB" w14:textId="77777777" w:rsidR="006F6D8A" w:rsidRPr="0078246F" w:rsidRDefault="006F6D8A" w:rsidP="001C082C">
            <w:pPr>
              <w:tabs>
                <w:tab w:val="left" w:pos="426"/>
              </w:tabs>
              <w:spacing w:after="0"/>
              <w:ind w:left="284" w:hanging="284"/>
              <w:jc w:val="both"/>
              <w:rPr>
                <w:rFonts w:ascii="Trebuchet MS" w:eastAsia="Calibri" w:hAnsi="Trebuchet MS" w:cs="Times New Roman"/>
                <w:b/>
              </w:rPr>
            </w:pPr>
            <w:r w:rsidRPr="0078246F">
              <w:rPr>
                <w:rFonts w:ascii="Trebuchet MS" w:eastAsia="Calibri" w:hAnsi="Trebuchet MS" w:cs="Times New Roman"/>
                <w:b/>
              </w:rPr>
              <w:t>4</w:t>
            </w:r>
          </w:p>
        </w:tc>
        <w:tc>
          <w:tcPr>
            <w:tcW w:w="883" w:type="pct"/>
            <w:tcBorders>
              <w:top w:val="single" w:sz="2" w:space="0" w:color="auto"/>
              <w:bottom w:val="single" w:sz="12" w:space="0" w:color="auto"/>
            </w:tcBorders>
            <w:shd w:val="clear" w:color="auto" w:fill="DBE5F1"/>
          </w:tcPr>
          <w:p w14:paraId="6FC71154" w14:textId="4040D1A6" w:rsidR="006F6D8A" w:rsidRPr="0078246F" w:rsidRDefault="007E00C4" w:rsidP="001C082C">
            <w:pPr>
              <w:tabs>
                <w:tab w:val="left" w:pos="426"/>
              </w:tabs>
              <w:spacing w:after="0"/>
              <w:ind w:left="284" w:hanging="284"/>
              <w:jc w:val="both"/>
              <w:rPr>
                <w:rFonts w:ascii="Trebuchet MS" w:eastAsia="Calibri" w:hAnsi="Trebuchet MS" w:cs="Times New Roman"/>
                <w:b/>
              </w:rPr>
            </w:pPr>
            <w:r w:rsidRPr="0078246F">
              <w:rPr>
                <w:rFonts w:ascii="Trebuchet MS" w:eastAsia="Calibri" w:hAnsi="Trebuchet MS" w:cs="Times New Roman"/>
                <w:b/>
              </w:rPr>
              <w:t>5</w:t>
            </w:r>
            <w:r w:rsidR="006F6D8A" w:rsidRPr="0078246F">
              <w:rPr>
                <w:rFonts w:ascii="Trebuchet MS" w:eastAsia="Calibri" w:hAnsi="Trebuchet MS" w:cs="Times New Roman"/>
                <w:b/>
              </w:rPr>
              <w:t xml:space="preserve"> </w:t>
            </w:r>
          </w:p>
        </w:tc>
      </w:tr>
      <w:tr w:rsidR="0078246F" w:rsidRPr="0078246F" w14:paraId="2E4B571B" w14:textId="77777777" w:rsidTr="006B5C7A">
        <w:trPr>
          <w:trHeight w:val="213"/>
        </w:trPr>
        <w:tc>
          <w:tcPr>
            <w:tcW w:w="803" w:type="pct"/>
            <w:tcBorders>
              <w:top w:val="single" w:sz="12" w:space="0" w:color="auto"/>
              <w:bottom w:val="single" w:sz="12" w:space="0" w:color="auto"/>
            </w:tcBorders>
          </w:tcPr>
          <w:p w14:paraId="281E6C5A" w14:textId="77777777" w:rsidR="006F6D8A" w:rsidRPr="0078246F" w:rsidRDefault="006F6D8A" w:rsidP="001C082C">
            <w:pPr>
              <w:tabs>
                <w:tab w:val="left" w:pos="426"/>
              </w:tabs>
              <w:spacing w:after="0"/>
              <w:ind w:left="284" w:hanging="284"/>
              <w:jc w:val="both"/>
              <w:rPr>
                <w:rFonts w:ascii="Trebuchet MS" w:eastAsia="Calibri" w:hAnsi="Trebuchet MS" w:cs="Times New Roman"/>
                <w:b/>
                <w:bCs/>
              </w:rPr>
            </w:pPr>
            <w:r w:rsidRPr="0078246F">
              <w:rPr>
                <w:rFonts w:ascii="Trebuchet MS" w:eastAsia="Times New Roman" w:hAnsi="Trebuchet MS" w:cs="Times New Roman"/>
                <w:b/>
                <w:bCs/>
                <w:lang w:eastAsia="ro-RO"/>
              </w:rPr>
              <w:t>..................</w:t>
            </w:r>
          </w:p>
        </w:tc>
        <w:tc>
          <w:tcPr>
            <w:tcW w:w="1031" w:type="pct"/>
            <w:tcBorders>
              <w:top w:val="single" w:sz="12" w:space="0" w:color="auto"/>
              <w:bottom w:val="single" w:sz="12" w:space="0" w:color="auto"/>
            </w:tcBorders>
          </w:tcPr>
          <w:p w14:paraId="322F7431" w14:textId="77777777" w:rsidR="006F6D8A" w:rsidRPr="0078246F" w:rsidRDefault="006F6D8A" w:rsidP="001C082C">
            <w:pPr>
              <w:tabs>
                <w:tab w:val="left" w:pos="426"/>
              </w:tabs>
              <w:spacing w:after="0"/>
              <w:ind w:left="284" w:hanging="284"/>
              <w:jc w:val="both"/>
              <w:rPr>
                <w:rFonts w:ascii="Trebuchet MS" w:eastAsia="Calibri" w:hAnsi="Trebuchet MS" w:cs="Times New Roman"/>
                <w:b/>
              </w:rPr>
            </w:pPr>
            <w:r w:rsidRPr="0078246F">
              <w:rPr>
                <w:rFonts w:ascii="Trebuchet MS" w:eastAsia="Times New Roman" w:hAnsi="Trebuchet MS" w:cs="Times New Roman"/>
                <w:b/>
                <w:bCs/>
                <w:lang w:eastAsia="ro-RO"/>
              </w:rPr>
              <w:t>........................</w:t>
            </w:r>
          </w:p>
        </w:tc>
        <w:tc>
          <w:tcPr>
            <w:tcW w:w="1422" w:type="pct"/>
            <w:tcBorders>
              <w:top w:val="single" w:sz="12" w:space="0" w:color="auto"/>
              <w:bottom w:val="single" w:sz="12" w:space="0" w:color="auto"/>
            </w:tcBorders>
          </w:tcPr>
          <w:p w14:paraId="618937D1" w14:textId="77777777" w:rsidR="006F6D8A" w:rsidRPr="0078246F" w:rsidRDefault="006F6D8A" w:rsidP="001C082C">
            <w:pPr>
              <w:tabs>
                <w:tab w:val="left" w:pos="426"/>
              </w:tabs>
              <w:spacing w:after="0"/>
              <w:ind w:left="284" w:hanging="284"/>
              <w:jc w:val="both"/>
              <w:rPr>
                <w:rFonts w:ascii="Trebuchet MS" w:eastAsia="Calibri" w:hAnsi="Trebuchet MS" w:cs="Times New Roman"/>
                <w:b/>
              </w:rPr>
            </w:pPr>
            <w:r w:rsidRPr="0078246F">
              <w:rPr>
                <w:rFonts w:ascii="Trebuchet MS" w:eastAsia="Times New Roman" w:hAnsi="Trebuchet MS" w:cs="Times New Roman"/>
                <w:b/>
                <w:bCs/>
                <w:lang w:eastAsia="ro-RO"/>
              </w:rPr>
              <w:t>...............................................</w:t>
            </w:r>
          </w:p>
        </w:tc>
        <w:tc>
          <w:tcPr>
            <w:tcW w:w="861" w:type="pct"/>
            <w:tcBorders>
              <w:top w:val="single" w:sz="12" w:space="0" w:color="auto"/>
              <w:bottom w:val="single" w:sz="12" w:space="0" w:color="auto"/>
            </w:tcBorders>
          </w:tcPr>
          <w:p w14:paraId="682F39B8" w14:textId="77777777" w:rsidR="006F6D8A" w:rsidRPr="0078246F" w:rsidRDefault="006F6D8A" w:rsidP="001C082C">
            <w:pPr>
              <w:tabs>
                <w:tab w:val="left" w:pos="426"/>
              </w:tabs>
              <w:spacing w:after="0"/>
              <w:ind w:left="284" w:hanging="284"/>
              <w:jc w:val="both"/>
              <w:rPr>
                <w:rStyle w:val="CommentReference"/>
                <w:rFonts w:ascii="Trebuchet MS" w:hAnsi="Trebuchet MS"/>
                <w:b/>
                <w:sz w:val="22"/>
                <w:szCs w:val="22"/>
              </w:rPr>
            </w:pPr>
            <w:r w:rsidRPr="0078246F">
              <w:rPr>
                <w:rFonts w:ascii="Trebuchet MS" w:eastAsia="Calibri" w:hAnsi="Trebuchet MS" w:cs="Times New Roman"/>
                <w:b/>
              </w:rPr>
              <w:fldChar w:fldCharType="begin"/>
            </w:r>
            <w:r w:rsidRPr="0078246F">
              <w:rPr>
                <w:rFonts w:ascii="Trebuchet MS" w:eastAsia="Calibri" w:hAnsi="Trebuchet MS" w:cs="Times New Roman"/>
                <w:b/>
              </w:rPr>
              <w:instrText xml:space="preserve"> MERGEFIELD TVA_ca_numar </w:instrText>
            </w:r>
            <w:r w:rsidRPr="0078246F">
              <w:rPr>
                <w:rFonts w:ascii="Trebuchet MS" w:eastAsia="Calibri" w:hAnsi="Trebuchet MS" w:cs="Times New Roman"/>
                <w:b/>
              </w:rPr>
              <w:fldChar w:fldCharType="separate"/>
            </w:r>
            <w:r w:rsidRPr="0078246F">
              <w:rPr>
                <w:rFonts w:ascii="Trebuchet MS" w:eastAsia="Calibri" w:hAnsi="Trebuchet MS" w:cs="Times New Roman"/>
                <w:b/>
                <w:noProof/>
              </w:rPr>
              <w:t>..........................</w:t>
            </w:r>
            <w:r w:rsidRPr="0078246F">
              <w:rPr>
                <w:rFonts w:ascii="Trebuchet MS" w:eastAsia="Calibri" w:hAnsi="Trebuchet MS" w:cs="Times New Roman"/>
                <w:b/>
              </w:rPr>
              <w:fldChar w:fldCharType="end"/>
            </w:r>
          </w:p>
        </w:tc>
        <w:tc>
          <w:tcPr>
            <w:tcW w:w="883" w:type="pct"/>
            <w:tcBorders>
              <w:top w:val="single" w:sz="12" w:space="0" w:color="auto"/>
              <w:bottom w:val="single" w:sz="12" w:space="0" w:color="auto"/>
            </w:tcBorders>
          </w:tcPr>
          <w:p w14:paraId="76C63E27" w14:textId="4F5BB09C" w:rsidR="006F6D8A" w:rsidRPr="0078246F" w:rsidRDefault="006F6D8A" w:rsidP="001C082C">
            <w:pPr>
              <w:tabs>
                <w:tab w:val="left" w:pos="426"/>
              </w:tabs>
              <w:spacing w:after="0"/>
              <w:ind w:left="284" w:hanging="284"/>
              <w:jc w:val="both"/>
              <w:rPr>
                <w:rFonts w:ascii="Trebuchet MS" w:eastAsia="Calibri" w:hAnsi="Trebuchet MS" w:cs="Times New Roman"/>
                <w:b/>
              </w:rPr>
            </w:pPr>
            <w:r w:rsidRPr="0078246F">
              <w:rPr>
                <w:rFonts w:ascii="Trebuchet MS" w:eastAsia="Calibri" w:hAnsi="Trebuchet MS" w:cs="Times New Roman"/>
                <w:b/>
              </w:rPr>
              <w:t>.............</w:t>
            </w:r>
          </w:p>
        </w:tc>
      </w:tr>
    </w:tbl>
    <w:p w14:paraId="25C894A2" w14:textId="0B76FF02" w:rsidR="00342088" w:rsidRPr="0078246F" w:rsidRDefault="006F6D8A" w:rsidP="001C082C">
      <w:pPr>
        <w:pStyle w:val="ListParagraph"/>
        <w:tabs>
          <w:tab w:val="left" w:pos="270"/>
          <w:tab w:val="left" w:pos="426"/>
        </w:tabs>
        <w:spacing w:after="0"/>
        <w:ind w:left="284" w:hanging="284"/>
        <w:contextualSpacing w:val="0"/>
        <w:jc w:val="both"/>
        <w:rPr>
          <w:rFonts w:ascii="Trebuchet MS" w:eastAsia="Times New Roman" w:hAnsi="Trebuchet MS" w:cs="Times New Roman"/>
          <w:i/>
          <w:lang w:eastAsia="ro-RO"/>
        </w:rPr>
      </w:pPr>
      <w:r w:rsidRPr="0078246F">
        <w:rPr>
          <w:rFonts w:ascii="Trebuchet MS" w:eastAsia="Times New Roman" w:hAnsi="Trebuchet MS" w:cs="Times New Roman"/>
          <w:lang w:eastAsia="ro-RO"/>
        </w:rPr>
        <w:t xml:space="preserve">* </w:t>
      </w:r>
      <w:r w:rsidRPr="0078246F">
        <w:rPr>
          <w:rFonts w:ascii="Trebuchet MS" w:eastAsia="Times New Roman" w:hAnsi="Trebuchet MS" w:cs="Times New Roman"/>
          <w:i/>
          <w:lang w:eastAsia="ro-RO"/>
        </w:rPr>
        <w:t>Inclusiv sumele ce depășesc pragurile menționate la secțiunea 2.5 din Ghidul Specific și valoarea TVA aferentă</w:t>
      </w:r>
    </w:p>
    <w:p w14:paraId="7C46F652" w14:textId="6E534A67" w:rsidR="00AB09F5" w:rsidRPr="0078246F" w:rsidRDefault="00101DE6" w:rsidP="001C082C">
      <w:pPr>
        <w:tabs>
          <w:tab w:val="left" w:pos="426"/>
        </w:tabs>
        <w:spacing w:after="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 xml:space="preserve">(2) </w:t>
      </w:r>
      <w:r w:rsidR="00FC702B" w:rsidRPr="0078246F">
        <w:rPr>
          <w:rFonts w:ascii="Trebuchet MS" w:eastAsia="Times New Roman" w:hAnsi="Trebuchet MS" w:cs="Times New Roman"/>
          <w:lang w:eastAsia="ro-RO"/>
        </w:rPr>
        <w:t>MIPE</w:t>
      </w:r>
      <w:r w:rsidR="00342088" w:rsidRPr="0078246F">
        <w:rPr>
          <w:rFonts w:ascii="Trebuchet MS" w:eastAsia="Times New Roman" w:hAnsi="Trebuchet MS" w:cs="Times New Roman"/>
          <w:lang w:eastAsia="ro-RO"/>
        </w:rPr>
        <w:t xml:space="preserve"> </w:t>
      </w:r>
      <w:r w:rsidR="00C720D6" w:rsidRPr="0078246F">
        <w:rPr>
          <w:rFonts w:ascii="Trebuchet MS" w:eastAsia="Times New Roman" w:hAnsi="Trebuchet MS" w:cs="Times New Roman"/>
          <w:lang w:eastAsia="ro-RO"/>
        </w:rPr>
        <w:t xml:space="preserve"> acord</w:t>
      </w:r>
      <w:r w:rsidRPr="0078246F">
        <w:rPr>
          <w:rFonts w:ascii="Trebuchet MS" w:eastAsia="Times New Roman" w:hAnsi="Trebuchet MS" w:cs="Times New Roman"/>
          <w:lang w:eastAsia="ro-RO"/>
        </w:rPr>
        <w:t>ă</w:t>
      </w:r>
      <w:r w:rsidR="00C720D6" w:rsidRPr="0078246F">
        <w:rPr>
          <w:rFonts w:ascii="Trebuchet MS" w:eastAsia="Times New Roman" w:hAnsi="Trebuchet MS" w:cs="Times New Roman"/>
          <w:lang w:eastAsia="ro-RO"/>
        </w:rPr>
        <w:t xml:space="preserve"> </w:t>
      </w:r>
      <w:r w:rsidR="00AB09F5" w:rsidRPr="0078246F">
        <w:rPr>
          <w:rFonts w:ascii="Trebuchet MS" w:eastAsia="Times New Roman" w:hAnsi="Trebuchet MS" w:cs="Times New Roman"/>
          <w:lang w:eastAsia="ro-RO"/>
        </w:rPr>
        <w:t xml:space="preserve">o finanțare maximă nerambursabilă </w:t>
      </w:r>
      <w:r w:rsidR="00737F3D" w:rsidRPr="0078246F">
        <w:rPr>
          <w:rFonts w:ascii="Trebuchet MS" w:eastAsia="Times New Roman" w:hAnsi="Trebuchet MS" w:cs="Times New Roman"/>
          <w:lang w:eastAsia="ro-RO"/>
        </w:rPr>
        <w:t xml:space="preserve">din PNRR </w:t>
      </w:r>
      <w:r w:rsidR="00BE582D" w:rsidRPr="0078246F">
        <w:rPr>
          <w:rFonts w:ascii="Trebuchet MS" w:eastAsia="Times New Roman" w:hAnsi="Trebuchet MS" w:cs="Times New Roman"/>
          <w:lang w:eastAsia="ro-RO"/>
        </w:rPr>
        <w:t>î</w:t>
      </w:r>
      <w:r w:rsidR="00737F3D" w:rsidRPr="0078246F">
        <w:rPr>
          <w:rFonts w:ascii="Trebuchet MS" w:eastAsia="Times New Roman" w:hAnsi="Trebuchet MS" w:cs="Times New Roman"/>
          <w:lang w:eastAsia="ro-RO"/>
        </w:rPr>
        <w:t xml:space="preserve">n valoare </w:t>
      </w:r>
      <w:r w:rsidR="00AB09F5" w:rsidRPr="0078246F">
        <w:rPr>
          <w:rFonts w:ascii="Trebuchet MS" w:eastAsia="Times New Roman" w:hAnsi="Trebuchet MS" w:cs="Times New Roman"/>
          <w:lang w:eastAsia="ro-RO"/>
        </w:rPr>
        <w:t>de</w:t>
      </w:r>
      <w:r w:rsidR="008424EB" w:rsidRPr="0078246F">
        <w:rPr>
          <w:rFonts w:ascii="Trebuchet MS" w:eastAsia="Times New Roman" w:hAnsi="Trebuchet MS" w:cs="Times New Roman"/>
          <w:lang w:eastAsia="ro-RO"/>
        </w:rPr>
        <w:t xml:space="preserve"> </w:t>
      </w:r>
      <w:r w:rsidR="00A400BB" w:rsidRPr="0078246F">
        <w:rPr>
          <w:rFonts w:ascii="Trebuchet MS" w:eastAsia="Times New Roman" w:hAnsi="Trebuchet MS" w:cs="Times New Roman"/>
          <w:lang w:eastAsia="ro-RO"/>
        </w:rPr>
        <w:t>........................</w:t>
      </w:r>
      <w:r w:rsidR="00DC48FC" w:rsidRPr="0078246F">
        <w:rPr>
          <w:rFonts w:ascii="Trebuchet MS" w:eastAsia="Times New Roman" w:hAnsi="Trebuchet MS" w:cs="Times New Roman"/>
          <w:lang w:eastAsia="ro-RO"/>
        </w:rPr>
        <w:t xml:space="preserve"> </w:t>
      </w:r>
      <w:r w:rsidR="00596D75" w:rsidRPr="0078246F">
        <w:rPr>
          <w:rFonts w:ascii="Trebuchet MS" w:eastAsia="Times New Roman" w:hAnsi="Trebuchet MS" w:cs="Times New Roman"/>
          <w:lang w:eastAsia="ro-RO"/>
        </w:rPr>
        <w:t>lei</w:t>
      </w:r>
      <w:r w:rsidR="00071133" w:rsidRPr="0078246F">
        <w:rPr>
          <w:rFonts w:ascii="Trebuchet MS" w:eastAsia="Times New Roman" w:hAnsi="Trebuchet MS" w:cs="Times New Roman"/>
          <w:lang w:eastAsia="ro-RO"/>
        </w:rPr>
        <w:t xml:space="preserve"> (</w:t>
      </w:r>
      <w:r w:rsidR="00DC48FC" w:rsidRPr="0078246F">
        <w:rPr>
          <w:rFonts w:ascii="Trebuchet MS" w:eastAsia="Times New Roman" w:hAnsi="Trebuchet MS" w:cs="Times New Roman"/>
          <w:lang w:eastAsia="ro-RO"/>
        </w:rPr>
        <w:fldChar w:fldCharType="begin"/>
      </w:r>
      <w:r w:rsidR="00DC48FC" w:rsidRPr="0078246F">
        <w:rPr>
          <w:rFonts w:ascii="Trebuchet MS" w:eastAsia="Times New Roman" w:hAnsi="Trebuchet MS" w:cs="Times New Roman"/>
          <w:lang w:eastAsia="ro-RO"/>
        </w:rPr>
        <w:instrText xml:space="preserve"> MERGEFIELD cifrele_in_litere </w:instrText>
      </w:r>
      <w:r w:rsidR="00DC48FC" w:rsidRPr="0078246F">
        <w:rPr>
          <w:rFonts w:ascii="Trebuchet MS" w:eastAsia="Times New Roman" w:hAnsi="Trebuchet MS" w:cs="Times New Roman"/>
          <w:lang w:eastAsia="ro-RO"/>
        </w:rPr>
        <w:fldChar w:fldCharType="separate"/>
      </w:r>
      <w:r w:rsidR="00970B16" w:rsidRPr="0078246F">
        <w:rPr>
          <w:rFonts w:ascii="Trebuchet MS" w:eastAsia="Times New Roman" w:hAnsi="Trebuchet MS" w:cs="Times New Roman"/>
          <w:noProof/>
          <w:lang w:eastAsia="ro-RO"/>
        </w:rPr>
        <w:t>«</w:t>
      </w:r>
      <w:r w:rsidR="00C720D6" w:rsidRPr="0078246F">
        <w:rPr>
          <w:rFonts w:ascii="Trebuchet MS" w:eastAsia="Times New Roman" w:hAnsi="Trebuchet MS" w:cs="Times New Roman"/>
          <w:noProof/>
          <w:lang w:eastAsia="ro-RO"/>
        </w:rPr>
        <w:t>valoarea</w:t>
      </w:r>
      <w:r w:rsidR="00970B16" w:rsidRPr="0078246F">
        <w:rPr>
          <w:rFonts w:ascii="Trebuchet MS" w:eastAsia="Times New Roman" w:hAnsi="Trebuchet MS" w:cs="Times New Roman"/>
          <w:noProof/>
          <w:lang w:eastAsia="ro-RO"/>
        </w:rPr>
        <w:t>_</w:t>
      </w:r>
      <w:r w:rsidR="00BE582D" w:rsidRPr="0078246F">
        <w:rPr>
          <w:rFonts w:ascii="Trebuchet MS" w:eastAsia="Times New Roman" w:hAnsi="Trebuchet MS" w:cs="Times New Roman"/>
          <w:noProof/>
          <w:lang w:eastAsia="ro-RO"/>
        </w:rPr>
        <w:t>î</w:t>
      </w:r>
      <w:r w:rsidR="00970B16" w:rsidRPr="0078246F">
        <w:rPr>
          <w:rFonts w:ascii="Trebuchet MS" w:eastAsia="Times New Roman" w:hAnsi="Trebuchet MS" w:cs="Times New Roman"/>
          <w:noProof/>
          <w:lang w:eastAsia="ro-RO"/>
        </w:rPr>
        <w:t>n_litere»</w:t>
      </w:r>
      <w:r w:rsidR="00DC48FC" w:rsidRPr="0078246F">
        <w:rPr>
          <w:rFonts w:ascii="Trebuchet MS" w:eastAsia="Times New Roman" w:hAnsi="Trebuchet MS" w:cs="Times New Roman"/>
          <w:lang w:eastAsia="ro-RO"/>
        </w:rPr>
        <w:fldChar w:fldCharType="end"/>
      </w:r>
      <w:r w:rsidR="00071133" w:rsidRPr="0078246F">
        <w:rPr>
          <w:rFonts w:ascii="Trebuchet MS" w:eastAsia="Times New Roman" w:hAnsi="Trebuchet MS" w:cs="Times New Roman"/>
          <w:lang w:eastAsia="ro-RO"/>
        </w:rPr>
        <w:t xml:space="preserve">) </w:t>
      </w:r>
    </w:p>
    <w:p w14:paraId="6FA463A2" w14:textId="6EB700A8" w:rsidR="00737F3D" w:rsidRPr="0078246F" w:rsidRDefault="00737F3D" w:rsidP="001C082C">
      <w:pPr>
        <w:pStyle w:val="ListParagraph"/>
        <w:numPr>
          <w:ilvl w:val="0"/>
          <w:numId w:val="1"/>
        </w:numPr>
        <w:tabs>
          <w:tab w:val="left" w:pos="426"/>
        </w:tabs>
        <w:spacing w:after="0"/>
        <w:ind w:left="284" w:hanging="284"/>
        <w:contextualSpacing w:val="0"/>
        <w:jc w:val="both"/>
        <w:rPr>
          <w:rFonts w:ascii="Trebuchet MS" w:eastAsia="Times New Roman" w:hAnsi="Trebuchet MS" w:cs="Times New Roman"/>
          <w:lang w:eastAsia="ro-RO"/>
        </w:rPr>
      </w:pPr>
      <w:r w:rsidRPr="0078246F">
        <w:rPr>
          <w:rFonts w:ascii="Trebuchet MS" w:eastAsia="Times New Roman" w:hAnsi="Trebuchet MS"/>
          <w:lang w:val="it-IT"/>
        </w:rPr>
        <w:lastRenderedPageBreak/>
        <w:t xml:space="preserve">MIPE va deconta de la bugetul de stat valoarea TVA aferentă cheltuielilor eligibile în valoare de maxim </w:t>
      </w:r>
      <w:r w:rsidRPr="0078246F">
        <w:rPr>
          <w:rFonts w:ascii="Trebuchet MS" w:eastAsia="Times New Roman" w:hAnsi="Trebuchet MS"/>
          <w:i/>
          <w:lang w:val="it-IT"/>
        </w:rPr>
        <w:t>…..….</w:t>
      </w:r>
      <w:r w:rsidRPr="0078246F">
        <w:rPr>
          <w:rFonts w:ascii="Trebuchet MS" w:eastAsia="Times New Roman" w:hAnsi="Trebuchet MS"/>
          <w:lang w:val="it-IT"/>
        </w:rPr>
        <w:t>lei, adica (</w:t>
      </w:r>
      <w:r w:rsidR="00784032" w:rsidRPr="0078246F">
        <w:rPr>
          <w:rFonts w:ascii="Trebuchet MS" w:eastAsia="Times New Roman" w:hAnsi="Trebuchet MS" w:cs="Times New Roman"/>
          <w:lang w:eastAsia="ro-RO"/>
        </w:rPr>
        <w:fldChar w:fldCharType="begin"/>
      </w:r>
      <w:r w:rsidR="00784032" w:rsidRPr="0078246F">
        <w:rPr>
          <w:rFonts w:ascii="Trebuchet MS" w:eastAsia="Times New Roman" w:hAnsi="Trebuchet MS" w:cs="Times New Roman"/>
          <w:lang w:eastAsia="ro-RO"/>
        </w:rPr>
        <w:instrText xml:space="preserve"> MERGEFIELD cifrele_in_litere </w:instrText>
      </w:r>
      <w:r w:rsidR="00784032" w:rsidRPr="0078246F">
        <w:rPr>
          <w:rFonts w:ascii="Trebuchet MS" w:eastAsia="Times New Roman" w:hAnsi="Trebuchet MS" w:cs="Times New Roman"/>
          <w:lang w:eastAsia="ro-RO"/>
        </w:rPr>
        <w:fldChar w:fldCharType="separate"/>
      </w:r>
      <w:r w:rsidR="00784032" w:rsidRPr="0078246F">
        <w:rPr>
          <w:rFonts w:ascii="Trebuchet MS" w:eastAsia="Times New Roman" w:hAnsi="Trebuchet MS" w:cs="Times New Roman"/>
          <w:noProof/>
          <w:lang w:eastAsia="ro-RO"/>
        </w:rPr>
        <w:t>«</w:t>
      </w:r>
      <w:r w:rsidR="00590A69" w:rsidRPr="0078246F">
        <w:rPr>
          <w:rFonts w:ascii="Trebuchet MS" w:eastAsia="Times New Roman" w:hAnsi="Trebuchet MS" w:cs="Times New Roman"/>
          <w:noProof/>
          <w:lang w:eastAsia="ro-RO"/>
        </w:rPr>
        <w:t>valoarea</w:t>
      </w:r>
      <w:r w:rsidR="00784032" w:rsidRPr="0078246F">
        <w:rPr>
          <w:rFonts w:ascii="Trebuchet MS" w:eastAsia="Times New Roman" w:hAnsi="Trebuchet MS" w:cs="Times New Roman"/>
          <w:noProof/>
          <w:lang w:eastAsia="ro-RO"/>
        </w:rPr>
        <w:t>_în_litere»</w:t>
      </w:r>
      <w:r w:rsidR="00784032" w:rsidRPr="0078246F">
        <w:rPr>
          <w:rFonts w:ascii="Trebuchet MS" w:eastAsia="Times New Roman" w:hAnsi="Trebuchet MS" w:cs="Times New Roman"/>
          <w:lang w:eastAsia="ro-RO"/>
        </w:rPr>
        <w:fldChar w:fldCharType="end"/>
      </w:r>
      <w:r w:rsidRPr="0078246F">
        <w:rPr>
          <w:rFonts w:ascii="Trebuchet MS" w:eastAsia="Times New Roman" w:hAnsi="Trebuchet MS"/>
          <w:lang w:val="it-IT"/>
        </w:rPr>
        <w:t>).</w:t>
      </w:r>
    </w:p>
    <w:p w14:paraId="4964AC90" w14:textId="626FC584" w:rsidR="00C616DC" w:rsidRPr="0078246F" w:rsidRDefault="00C616DC" w:rsidP="001C082C">
      <w:pPr>
        <w:pStyle w:val="ListParagraph"/>
        <w:numPr>
          <w:ilvl w:val="0"/>
          <w:numId w:val="1"/>
        </w:numPr>
        <w:tabs>
          <w:tab w:val="left" w:pos="426"/>
        </w:tabs>
        <w:spacing w:after="0"/>
        <w:ind w:left="284" w:hanging="284"/>
        <w:contextualSpacing w:val="0"/>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 xml:space="preserve">În cazul în care valoarea totală a Proiectului </w:t>
      </w:r>
      <w:r w:rsidR="00BE582D" w:rsidRPr="0078246F">
        <w:rPr>
          <w:rFonts w:ascii="Trebuchet MS" w:eastAsia="Times New Roman" w:hAnsi="Trebuchet MS" w:cs="Times New Roman"/>
          <w:lang w:eastAsia="ro-RO"/>
        </w:rPr>
        <w:t>crește</w:t>
      </w:r>
      <w:r w:rsidRPr="0078246F">
        <w:rPr>
          <w:rFonts w:ascii="Trebuchet MS" w:eastAsia="Times New Roman" w:hAnsi="Trebuchet MS" w:cs="Times New Roman"/>
          <w:lang w:eastAsia="ro-RO"/>
        </w:rPr>
        <w:t xml:space="preserve"> </w:t>
      </w:r>
      <w:r w:rsidR="00E10242" w:rsidRPr="0078246F">
        <w:rPr>
          <w:rFonts w:ascii="Trebuchet MS" w:eastAsia="Times New Roman" w:hAnsi="Trebuchet MS" w:cs="Times New Roman"/>
          <w:lang w:eastAsia="ro-RO"/>
        </w:rPr>
        <w:t>peste</w:t>
      </w:r>
      <w:r w:rsidRPr="0078246F">
        <w:rPr>
          <w:rFonts w:ascii="Trebuchet MS" w:eastAsia="Times New Roman" w:hAnsi="Trebuchet MS" w:cs="Times New Roman"/>
          <w:lang w:eastAsia="ro-RO"/>
        </w:rPr>
        <w:t xml:space="preserve"> valoarea </w:t>
      </w:r>
      <w:r w:rsidR="00AB09F5" w:rsidRPr="0078246F">
        <w:rPr>
          <w:rFonts w:ascii="Trebuchet MS" w:eastAsia="Times New Roman" w:hAnsi="Trebuchet MS" w:cs="Times New Roman"/>
          <w:lang w:eastAsia="ro-RO"/>
        </w:rPr>
        <w:t xml:space="preserve">convenită </w:t>
      </w:r>
      <w:r w:rsidRPr="0078246F">
        <w:rPr>
          <w:rFonts w:ascii="Trebuchet MS" w:eastAsia="Times New Roman" w:hAnsi="Trebuchet MS" w:cs="Times New Roman"/>
          <w:lang w:eastAsia="ro-RO"/>
        </w:rPr>
        <w:t xml:space="preserve">prin prezentul Contract de </w:t>
      </w:r>
      <w:r w:rsidR="00BE582D" w:rsidRPr="0078246F">
        <w:rPr>
          <w:rFonts w:ascii="Trebuchet MS" w:eastAsia="Times New Roman" w:hAnsi="Trebuchet MS" w:cs="Times New Roman"/>
          <w:lang w:eastAsia="ro-RO"/>
        </w:rPr>
        <w:t>finanțare</w:t>
      </w:r>
      <w:r w:rsidRPr="0078246F">
        <w:rPr>
          <w:rFonts w:ascii="Trebuchet MS" w:eastAsia="Times New Roman" w:hAnsi="Trebuchet MS" w:cs="Times New Roman"/>
          <w:lang w:eastAsia="ro-RO"/>
        </w:rPr>
        <w:t xml:space="preserve">, </w:t>
      </w:r>
      <w:r w:rsidR="00BE582D" w:rsidRPr="0078246F">
        <w:rPr>
          <w:rFonts w:ascii="Trebuchet MS" w:eastAsia="Times New Roman" w:hAnsi="Trebuchet MS" w:cs="Times New Roman"/>
          <w:lang w:eastAsia="ro-RO"/>
        </w:rPr>
        <w:t>diferența</w:t>
      </w:r>
      <w:r w:rsidRPr="0078246F">
        <w:rPr>
          <w:rFonts w:ascii="Trebuchet MS" w:eastAsia="Times New Roman" w:hAnsi="Trebuchet MS" w:cs="Times New Roman"/>
          <w:lang w:eastAsia="ro-RO"/>
        </w:rPr>
        <w:t xml:space="preserve"> astfel rezultată va fi suportată în întregime de Beneficiar.</w:t>
      </w:r>
    </w:p>
    <w:p w14:paraId="363CE50F" w14:textId="3C4E9BC6" w:rsidR="008B4B62" w:rsidRPr="0078246F" w:rsidRDefault="008B4B62" w:rsidP="001C082C">
      <w:pPr>
        <w:pStyle w:val="ListParagraph"/>
        <w:numPr>
          <w:ilvl w:val="0"/>
          <w:numId w:val="1"/>
        </w:numPr>
        <w:tabs>
          <w:tab w:val="left" w:pos="426"/>
        </w:tabs>
        <w:spacing w:after="0"/>
        <w:ind w:left="284" w:hanging="284"/>
        <w:contextualSpacing w:val="0"/>
        <w:jc w:val="both"/>
        <w:rPr>
          <w:rFonts w:ascii="Trebuchet MS" w:eastAsia="Times New Roman" w:hAnsi="Trebuchet MS" w:cs="Times New Roman"/>
          <w:lang w:eastAsia="ro-RO"/>
        </w:rPr>
      </w:pPr>
      <w:r w:rsidRPr="0078246F">
        <w:rPr>
          <w:rFonts w:ascii="Trebuchet MS" w:hAnsi="Trebuchet MS"/>
        </w:rPr>
        <w:t xml:space="preserve">În cazul în care, la finalizarea perioadei de implementare a Proiectului, </w:t>
      </w:r>
      <w:r w:rsidR="00561BA5" w:rsidRPr="0078246F">
        <w:rPr>
          <w:rFonts w:ascii="Trebuchet MS" w:hAnsi="Trebuchet MS"/>
        </w:rPr>
        <w:t xml:space="preserve">valoarea </w:t>
      </w:r>
      <w:r w:rsidR="00FA22FD" w:rsidRPr="0078246F">
        <w:rPr>
          <w:rFonts w:ascii="Trebuchet MS" w:eastAsia="Calibri" w:hAnsi="Trebuchet MS"/>
          <w:bCs/>
        </w:rPr>
        <w:t xml:space="preserve">finanțării nerambursabile a </w:t>
      </w:r>
      <w:r w:rsidR="00BE582D" w:rsidRPr="0078246F">
        <w:rPr>
          <w:rFonts w:ascii="Trebuchet MS" w:eastAsia="Calibri" w:hAnsi="Trebuchet MS"/>
          <w:bCs/>
        </w:rPr>
        <w:t>proiectului</w:t>
      </w:r>
      <w:r w:rsidR="00BE582D" w:rsidRPr="0078246F">
        <w:rPr>
          <w:rFonts w:ascii="Trebuchet MS" w:hAnsi="Trebuchet MS"/>
        </w:rPr>
        <w:t xml:space="preserve"> </w:t>
      </w:r>
      <w:r w:rsidR="00561BA5" w:rsidRPr="0078246F">
        <w:rPr>
          <w:rFonts w:ascii="Trebuchet MS" w:hAnsi="Trebuchet MS"/>
        </w:rPr>
        <w:t>este mai mică decât valo</w:t>
      </w:r>
      <w:r w:rsidR="00FA22FD" w:rsidRPr="0078246F">
        <w:rPr>
          <w:rFonts w:ascii="Trebuchet MS" w:hAnsi="Trebuchet MS"/>
        </w:rPr>
        <w:t>rile</w:t>
      </w:r>
      <w:r w:rsidR="00561BA5" w:rsidRPr="0078246F">
        <w:rPr>
          <w:rFonts w:ascii="Trebuchet MS" w:hAnsi="Trebuchet MS"/>
        </w:rPr>
        <w:t xml:space="preserve"> prevăzut</w:t>
      </w:r>
      <w:r w:rsidR="00FA22FD" w:rsidRPr="0078246F">
        <w:rPr>
          <w:rFonts w:ascii="Trebuchet MS" w:hAnsi="Trebuchet MS"/>
        </w:rPr>
        <w:t>e</w:t>
      </w:r>
      <w:r w:rsidR="00561BA5" w:rsidRPr="0078246F">
        <w:rPr>
          <w:rFonts w:ascii="Trebuchet MS" w:hAnsi="Trebuchet MS"/>
        </w:rPr>
        <w:t xml:space="preserve"> la alin</w:t>
      </w:r>
      <w:r w:rsidR="008B6C17" w:rsidRPr="0078246F">
        <w:rPr>
          <w:rFonts w:ascii="Trebuchet MS" w:hAnsi="Trebuchet MS"/>
        </w:rPr>
        <w:t>.</w:t>
      </w:r>
      <w:r w:rsidR="00561BA5" w:rsidRPr="0078246F">
        <w:rPr>
          <w:rFonts w:ascii="Trebuchet MS" w:hAnsi="Trebuchet MS"/>
        </w:rPr>
        <w:t xml:space="preserve"> (</w:t>
      </w:r>
      <w:r w:rsidR="00FA22FD" w:rsidRPr="0078246F">
        <w:rPr>
          <w:rFonts w:ascii="Trebuchet MS" w:hAnsi="Trebuchet MS"/>
        </w:rPr>
        <w:t>2</w:t>
      </w:r>
      <w:r w:rsidR="00561BA5" w:rsidRPr="0078246F">
        <w:rPr>
          <w:rFonts w:ascii="Trebuchet MS" w:hAnsi="Trebuchet MS"/>
        </w:rPr>
        <w:t>)</w:t>
      </w:r>
      <w:r w:rsidR="00FA22FD" w:rsidRPr="0078246F">
        <w:rPr>
          <w:rFonts w:ascii="Trebuchet MS" w:hAnsi="Trebuchet MS"/>
        </w:rPr>
        <w:t>, respectiv alin (3)</w:t>
      </w:r>
      <w:r w:rsidR="00561BA5" w:rsidRPr="0078246F">
        <w:rPr>
          <w:rFonts w:ascii="Trebuchet MS" w:hAnsi="Trebuchet MS"/>
        </w:rPr>
        <w:t xml:space="preserve">, suma acordată de </w:t>
      </w:r>
      <w:r w:rsidR="00FA22FD" w:rsidRPr="0078246F">
        <w:rPr>
          <w:rFonts w:ascii="Trebuchet MS" w:hAnsi="Trebuchet MS"/>
        </w:rPr>
        <w:t xml:space="preserve">MIPE </w:t>
      </w:r>
      <w:r w:rsidR="00561BA5" w:rsidRPr="0078246F">
        <w:rPr>
          <w:rFonts w:ascii="Trebuchet MS" w:hAnsi="Trebuchet MS"/>
        </w:rPr>
        <w:t xml:space="preserve">va reprezenta valoarea </w:t>
      </w:r>
      <w:r w:rsidR="000B3DE4" w:rsidRPr="0078246F">
        <w:rPr>
          <w:rFonts w:ascii="Trebuchet MS" w:eastAsia="Calibri" w:hAnsi="Trebuchet MS"/>
          <w:bCs/>
        </w:rPr>
        <w:t>finanțării nerambursabile a Proiectului</w:t>
      </w:r>
      <w:r w:rsidR="00561BA5" w:rsidRPr="0078246F">
        <w:rPr>
          <w:rFonts w:ascii="Trebuchet MS" w:hAnsi="Trebuchet MS"/>
        </w:rPr>
        <w:t xml:space="preserve"> rezultată la finalul Proiectului.</w:t>
      </w:r>
    </w:p>
    <w:p w14:paraId="592C34A2" w14:textId="4A77E359" w:rsidR="00561BA5" w:rsidRPr="0078246F" w:rsidRDefault="00561BA5" w:rsidP="001C082C">
      <w:pPr>
        <w:pStyle w:val="ListParagraph"/>
        <w:numPr>
          <w:ilvl w:val="0"/>
          <w:numId w:val="1"/>
        </w:numPr>
        <w:tabs>
          <w:tab w:val="left" w:pos="426"/>
        </w:tabs>
        <w:spacing w:after="0"/>
        <w:ind w:left="284" w:hanging="284"/>
        <w:contextualSpacing w:val="0"/>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Orice modificare a contractului de finanțare, agreată de părți, nu poate conduce la creșterea valorii finanțării nerambursabile a Proiectului.</w:t>
      </w:r>
    </w:p>
    <w:p w14:paraId="0FEC0FEF" w14:textId="4EA2C08F" w:rsidR="0082390E" w:rsidRPr="0078246F" w:rsidRDefault="00561BA5" w:rsidP="001C082C">
      <w:pPr>
        <w:pStyle w:val="ListParagraph"/>
        <w:numPr>
          <w:ilvl w:val="0"/>
          <w:numId w:val="1"/>
        </w:numPr>
        <w:tabs>
          <w:tab w:val="left" w:pos="426"/>
        </w:tabs>
        <w:spacing w:after="0"/>
        <w:ind w:left="284" w:hanging="284"/>
        <w:contextualSpacing w:val="0"/>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Beneficiarului i se acordă finanțarea nerambursabilă în termenii și condițiile</w:t>
      </w:r>
      <w:r w:rsidR="0082390E" w:rsidRPr="0078246F">
        <w:rPr>
          <w:rFonts w:ascii="Trebuchet MS" w:eastAsia="Times New Roman" w:hAnsi="Trebuchet MS" w:cs="Times New Roman"/>
          <w:lang w:eastAsia="ro-RO"/>
        </w:rPr>
        <w:t xml:space="preserve"> stabilite prin acordul de voință al părților, care este constituit în prezentul contract de finanțare și anexele acestuia pe care Beneficiarul declară că le cunoaște și le acceptă.</w:t>
      </w:r>
    </w:p>
    <w:p w14:paraId="06C3E5A7" w14:textId="5349EC05" w:rsidR="00071133" w:rsidRPr="0078246F" w:rsidRDefault="0082390E" w:rsidP="001C082C">
      <w:pPr>
        <w:pStyle w:val="ListParagraph"/>
        <w:numPr>
          <w:ilvl w:val="0"/>
          <w:numId w:val="1"/>
        </w:numPr>
        <w:tabs>
          <w:tab w:val="left" w:pos="426"/>
        </w:tabs>
        <w:spacing w:after="0"/>
        <w:ind w:left="284" w:hanging="284"/>
        <w:contextualSpacing w:val="0"/>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Beneficiarul acceptă finanțarea nerambursabilă și se angajează să</w:t>
      </w:r>
      <w:r w:rsidR="00A415BE" w:rsidRPr="0078246F">
        <w:rPr>
          <w:rFonts w:ascii="Trebuchet MS" w:eastAsia="Times New Roman" w:hAnsi="Trebuchet MS" w:cs="Times New Roman"/>
          <w:lang w:eastAsia="ro-RO"/>
        </w:rPr>
        <w:t xml:space="preserve"> asigure</w:t>
      </w:r>
      <w:r w:rsidRPr="0078246F">
        <w:rPr>
          <w:rFonts w:ascii="Trebuchet MS" w:eastAsia="Times New Roman" w:hAnsi="Trebuchet MS" w:cs="Times New Roman"/>
          <w:lang w:eastAsia="ro-RO"/>
        </w:rPr>
        <w:t xml:space="preserve"> implement</w:t>
      </w:r>
      <w:r w:rsidR="00A415BE" w:rsidRPr="0078246F">
        <w:rPr>
          <w:rFonts w:ascii="Trebuchet MS" w:eastAsia="Times New Roman" w:hAnsi="Trebuchet MS" w:cs="Times New Roman"/>
          <w:lang w:eastAsia="ro-RO"/>
        </w:rPr>
        <w:t>area</w:t>
      </w:r>
      <w:r w:rsidRPr="0078246F">
        <w:rPr>
          <w:rFonts w:ascii="Trebuchet MS" w:eastAsia="Times New Roman" w:hAnsi="Trebuchet MS" w:cs="Times New Roman"/>
          <w:lang w:eastAsia="ro-RO"/>
        </w:rPr>
        <w:t xml:space="preserve"> Proiectul</w:t>
      </w:r>
      <w:r w:rsidR="00A415BE" w:rsidRPr="0078246F">
        <w:rPr>
          <w:rFonts w:ascii="Trebuchet MS" w:eastAsia="Times New Roman" w:hAnsi="Trebuchet MS" w:cs="Times New Roman"/>
          <w:lang w:eastAsia="ro-RO"/>
        </w:rPr>
        <w:t>ui</w:t>
      </w:r>
      <w:r w:rsidRPr="0078246F">
        <w:rPr>
          <w:rFonts w:ascii="Trebuchet MS" w:eastAsia="Times New Roman" w:hAnsi="Trebuchet MS" w:cs="Times New Roman"/>
          <w:lang w:eastAsia="ro-RO"/>
        </w:rPr>
        <w:t xml:space="preserve"> pe propria răspundere, în conformitate cu prevederile cuprinse în prezentul contract de finanțare, inclusiv anexele acestuia și cu legislația </w:t>
      </w:r>
      <w:r w:rsidR="002E1FAF" w:rsidRPr="0078246F">
        <w:rPr>
          <w:rFonts w:ascii="Trebuchet MS" w:eastAsia="Times New Roman" w:hAnsi="Trebuchet MS" w:cs="Times New Roman"/>
          <w:lang w:eastAsia="ro-RO"/>
        </w:rPr>
        <w:t xml:space="preserve">europeană și </w:t>
      </w:r>
      <w:r w:rsidRPr="0078246F">
        <w:rPr>
          <w:rFonts w:ascii="Trebuchet MS" w:eastAsia="Times New Roman" w:hAnsi="Trebuchet MS" w:cs="Times New Roman"/>
          <w:lang w:eastAsia="ro-RO"/>
        </w:rPr>
        <w:t xml:space="preserve">națională în vigoare. </w:t>
      </w:r>
      <w:r w:rsidR="00561BA5" w:rsidRPr="0078246F">
        <w:rPr>
          <w:rFonts w:ascii="Trebuchet MS" w:eastAsia="Times New Roman" w:hAnsi="Trebuchet MS" w:cs="Times New Roman"/>
          <w:lang w:eastAsia="ro-RO"/>
        </w:rPr>
        <w:t xml:space="preserve"> </w:t>
      </w:r>
    </w:p>
    <w:p w14:paraId="244DE23B" w14:textId="214A9BF2" w:rsidR="00C616DC" w:rsidRPr="0078246F" w:rsidRDefault="00C616DC" w:rsidP="001C082C">
      <w:pPr>
        <w:tabs>
          <w:tab w:val="left" w:pos="426"/>
        </w:tabs>
        <w:spacing w:before="240" w:after="120"/>
        <w:ind w:left="284" w:hanging="284"/>
        <w:jc w:val="both"/>
        <w:rPr>
          <w:rFonts w:ascii="Trebuchet MS" w:eastAsia="Times New Roman" w:hAnsi="Trebuchet MS" w:cs="Times New Roman"/>
          <w:b/>
          <w:bCs/>
          <w:lang w:eastAsia="ro-RO"/>
        </w:rPr>
      </w:pPr>
      <w:r w:rsidRPr="0078246F">
        <w:rPr>
          <w:rFonts w:ascii="Trebuchet MS" w:eastAsia="Times New Roman" w:hAnsi="Trebuchet MS" w:cs="Times New Roman"/>
          <w:b/>
          <w:bCs/>
          <w:lang w:eastAsia="ro-RO"/>
        </w:rPr>
        <w:t xml:space="preserve">Articolul </w:t>
      </w:r>
      <w:r w:rsidR="0030396C" w:rsidRPr="0078246F">
        <w:rPr>
          <w:rFonts w:ascii="Trebuchet MS" w:eastAsia="Times New Roman" w:hAnsi="Trebuchet MS" w:cs="Times New Roman"/>
          <w:b/>
          <w:bCs/>
          <w:lang w:eastAsia="ro-RO"/>
        </w:rPr>
        <w:t>4</w:t>
      </w:r>
      <w:r w:rsidRPr="0078246F">
        <w:rPr>
          <w:rFonts w:ascii="Trebuchet MS" w:eastAsia="Times New Roman" w:hAnsi="Trebuchet MS" w:cs="Times New Roman"/>
          <w:lang w:eastAsia="ro-RO"/>
        </w:rPr>
        <w:t xml:space="preserve"> </w:t>
      </w:r>
      <w:r w:rsidRPr="0078246F">
        <w:rPr>
          <w:rFonts w:ascii="Trebuchet MS" w:eastAsia="Times New Roman" w:hAnsi="Trebuchet MS" w:cs="Times New Roman"/>
          <w:b/>
          <w:bCs/>
          <w:lang w:eastAsia="ro-RO"/>
        </w:rPr>
        <w:t>Eligibilitatea cheltuielilor</w:t>
      </w:r>
    </w:p>
    <w:p w14:paraId="21B6FEA9" w14:textId="2F818E4E" w:rsidR="009B190B" w:rsidRPr="0078246F" w:rsidRDefault="009B190B" w:rsidP="001C082C">
      <w:pPr>
        <w:tabs>
          <w:tab w:val="left" w:pos="426"/>
        </w:tabs>
        <w:autoSpaceDE w:val="0"/>
        <w:autoSpaceDN w:val="0"/>
        <w:adjustRightInd w:val="0"/>
        <w:spacing w:after="120"/>
        <w:ind w:left="284" w:hanging="284"/>
        <w:jc w:val="both"/>
        <w:rPr>
          <w:rFonts w:ascii="Trebuchet MS" w:hAnsi="Trebuchet MS" w:cs="TrebuchetMS"/>
        </w:rPr>
      </w:pPr>
      <w:r w:rsidRPr="0078246F">
        <w:rPr>
          <w:rFonts w:ascii="Trebuchet MS" w:hAnsi="Trebuchet MS" w:cs="TrebuchetMS"/>
        </w:rPr>
        <w:t xml:space="preserve">(1) Cheltuielile aferente investițiilor prevăzute </w:t>
      </w:r>
      <w:r w:rsidR="00BE582D" w:rsidRPr="0078246F">
        <w:rPr>
          <w:rFonts w:ascii="Trebuchet MS" w:hAnsi="Trebuchet MS" w:cs="TrebuchetMS"/>
        </w:rPr>
        <w:t>la</w:t>
      </w:r>
      <w:r w:rsidRPr="0078246F">
        <w:rPr>
          <w:rFonts w:ascii="Trebuchet MS" w:hAnsi="Trebuchet MS" w:cs="TrebuchetMS"/>
        </w:rPr>
        <w:t xml:space="preserve"> art. 1 sunt eligibile cu </w:t>
      </w:r>
      <w:proofErr w:type="spellStart"/>
      <w:r w:rsidRPr="0078246F">
        <w:rPr>
          <w:rFonts w:ascii="Trebuchet MS" w:hAnsi="Trebuchet MS" w:cs="TrebuchetMS"/>
        </w:rPr>
        <w:t>condiţia</w:t>
      </w:r>
      <w:proofErr w:type="spellEnd"/>
      <w:r w:rsidRPr="0078246F">
        <w:rPr>
          <w:rFonts w:ascii="Trebuchet MS" w:hAnsi="Trebuchet MS" w:cs="TrebuchetMS"/>
        </w:rPr>
        <w:t xml:space="preserve"> ca acestea să fie efectuate în termenii </w:t>
      </w:r>
      <w:proofErr w:type="spellStart"/>
      <w:r w:rsidRPr="0078246F">
        <w:rPr>
          <w:rFonts w:ascii="Trebuchet MS" w:hAnsi="Trebuchet MS" w:cs="TrebuchetMS"/>
        </w:rPr>
        <w:t>şi</w:t>
      </w:r>
      <w:proofErr w:type="spellEnd"/>
      <w:r w:rsidRPr="0078246F">
        <w:rPr>
          <w:rFonts w:ascii="Trebuchet MS" w:hAnsi="Trebuchet MS" w:cs="TrebuchetMS"/>
        </w:rPr>
        <w:t xml:space="preserve"> </w:t>
      </w:r>
      <w:proofErr w:type="spellStart"/>
      <w:r w:rsidRPr="0078246F">
        <w:rPr>
          <w:rFonts w:ascii="Trebuchet MS" w:hAnsi="Trebuchet MS" w:cs="TrebuchetMS"/>
        </w:rPr>
        <w:t>condiţiile</w:t>
      </w:r>
      <w:proofErr w:type="spellEnd"/>
      <w:r w:rsidRPr="0078246F">
        <w:rPr>
          <w:rFonts w:ascii="Trebuchet MS" w:hAnsi="Trebuchet MS" w:cs="TrebuchetMS"/>
        </w:rPr>
        <w:t xml:space="preserve"> prezentului Contract de finanțare, în conformitate cu </w:t>
      </w:r>
      <w:r w:rsidR="00BE582D" w:rsidRPr="0078246F">
        <w:rPr>
          <w:rFonts w:ascii="Trebuchet MS" w:hAnsi="Trebuchet MS" w:cs="TrebuchetMS"/>
        </w:rPr>
        <w:t xml:space="preserve">Ghidul </w:t>
      </w:r>
      <w:r w:rsidR="00093E6C" w:rsidRPr="0078246F">
        <w:rPr>
          <w:rFonts w:ascii="Trebuchet MS" w:hAnsi="Trebuchet MS" w:cs="TrebuchetMS"/>
        </w:rPr>
        <w:t xml:space="preserve">specific </w:t>
      </w:r>
      <w:r w:rsidRPr="0078246F">
        <w:rPr>
          <w:rFonts w:ascii="Trebuchet MS" w:hAnsi="Trebuchet MS" w:cs="TrebuchetMS"/>
        </w:rPr>
        <w:t>- condiții de accesare a fondurilor</w:t>
      </w:r>
      <w:r w:rsidR="00BE582D" w:rsidRPr="0078246F">
        <w:rPr>
          <w:rFonts w:ascii="Trebuchet MS" w:hAnsi="Trebuchet MS" w:cs="TrebuchetMS"/>
        </w:rPr>
        <w:t xml:space="preserve"> europene aferente PNRR</w:t>
      </w:r>
      <w:r w:rsidRPr="0078246F">
        <w:rPr>
          <w:rFonts w:ascii="Trebuchet MS" w:hAnsi="Trebuchet MS" w:cs="TrebuchetMS"/>
        </w:rPr>
        <w:t>, legislația europeană și națională aplicabilă</w:t>
      </w:r>
      <w:r w:rsidR="00BE582D" w:rsidRPr="0078246F">
        <w:rPr>
          <w:rFonts w:ascii="Trebuchet MS" w:hAnsi="Trebuchet MS" w:cs="TrebuchetMS"/>
        </w:rPr>
        <w:t xml:space="preserve"> și</w:t>
      </w:r>
      <w:r w:rsidRPr="0078246F">
        <w:rPr>
          <w:rFonts w:ascii="Trebuchet MS" w:hAnsi="Trebuchet MS" w:cs="TrebuchetMS"/>
        </w:rPr>
        <w:t xml:space="preserve"> instruc</w:t>
      </w:r>
      <w:r w:rsidR="00BE582D" w:rsidRPr="0078246F">
        <w:rPr>
          <w:rFonts w:ascii="Trebuchet MS" w:hAnsi="Trebuchet MS" w:cs="TrebuchetMS"/>
        </w:rPr>
        <w:t>ț</w:t>
      </w:r>
      <w:r w:rsidRPr="0078246F">
        <w:rPr>
          <w:rFonts w:ascii="Trebuchet MS" w:hAnsi="Trebuchet MS" w:cs="TrebuchetMS"/>
        </w:rPr>
        <w:t xml:space="preserve">iunile MIPE </w:t>
      </w:r>
      <w:r w:rsidR="00883DFE" w:rsidRPr="0078246F">
        <w:rPr>
          <w:rFonts w:ascii="Trebuchet MS" w:hAnsi="Trebuchet MS" w:cs="TrebuchetMS"/>
        </w:rPr>
        <w:t xml:space="preserve">emise </w:t>
      </w:r>
      <w:proofErr w:type="spellStart"/>
      <w:r w:rsidRPr="0078246F">
        <w:rPr>
          <w:rFonts w:ascii="Trebuchet MS" w:hAnsi="Trebuchet MS" w:cs="TrebuchetMS"/>
        </w:rPr>
        <w:t>pentru</w:t>
      </w:r>
      <w:r w:rsidR="00883DFE" w:rsidRPr="0078246F">
        <w:rPr>
          <w:rFonts w:ascii="Trebuchet MS" w:hAnsi="Trebuchet MS" w:cs="TrebuchetMS"/>
        </w:rPr>
        <w:t>acest</w:t>
      </w:r>
      <w:proofErr w:type="spellEnd"/>
      <w:r w:rsidR="00883DFE" w:rsidRPr="0078246F">
        <w:rPr>
          <w:rFonts w:ascii="Trebuchet MS" w:hAnsi="Trebuchet MS" w:cs="TrebuchetMS"/>
        </w:rPr>
        <w:t xml:space="preserve"> apel de proiecte</w:t>
      </w:r>
      <w:r w:rsidRPr="0078246F">
        <w:rPr>
          <w:rFonts w:ascii="Trebuchet MS" w:hAnsi="Trebuchet MS" w:cs="TrebuchetMS"/>
        </w:rPr>
        <w:t>.</w:t>
      </w:r>
    </w:p>
    <w:p w14:paraId="42CAB864" w14:textId="513657B9" w:rsidR="00324C4F" w:rsidRPr="0078246F" w:rsidRDefault="00C616DC" w:rsidP="001C082C">
      <w:pPr>
        <w:tabs>
          <w:tab w:val="left" w:pos="426"/>
        </w:tabs>
        <w:spacing w:after="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(2)</w:t>
      </w:r>
      <w:r w:rsidR="001902CD" w:rsidRPr="0078246F">
        <w:rPr>
          <w:rFonts w:ascii="Trebuchet MS" w:eastAsia="Times New Roman" w:hAnsi="Trebuchet MS" w:cs="Times New Roman"/>
          <w:lang w:eastAsia="ro-RO"/>
        </w:rPr>
        <w:t xml:space="preserve"> </w:t>
      </w:r>
      <w:r w:rsidR="00324C4F" w:rsidRPr="0078246F">
        <w:rPr>
          <w:rFonts w:ascii="Trebuchet MS" w:hAnsi="Trebuchet MS"/>
        </w:rPr>
        <w:t>Eligibilitatea cheltuielil</w:t>
      </w:r>
      <w:r w:rsidR="00825CBF" w:rsidRPr="0078246F">
        <w:rPr>
          <w:rFonts w:ascii="Trebuchet MS" w:hAnsi="Trebuchet MS"/>
        </w:rPr>
        <w:t>or efectuate de către Beneficiar</w:t>
      </w:r>
      <w:r w:rsidR="00324C4F" w:rsidRPr="0078246F">
        <w:rPr>
          <w:rFonts w:ascii="Trebuchet MS" w:hAnsi="Trebuchet MS"/>
        </w:rPr>
        <w:t xml:space="preserve"> se stabilește în urma verificărilor</w:t>
      </w:r>
      <w:r w:rsidR="006E258B" w:rsidRPr="0078246F">
        <w:rPr>
          <w:rFonts w:ascii="Trebuchet MS" w:hAnsi="Trebuchet MS"/>
        </w:rPr>
        <w:t xml:space="preserve"> efectuate de structurile</w:t>
      </w:r>
      <w:r w:rsidR="00BE582D" w:rsidRPr="0078246F">
        <w:rPr>
          <w:rFonts w:ascii="Trebuchet MS" w:hAnsi="Trebuchet MS"/>
        </w:rPr>
        <w:t xml:space="preserve"> </w:t>
      </w:r>
      <w:r w:rsidR="006E258B" w:rsidRPr="0078246F">
        <w:rPr>
          <w:rFonts w:ascii="Trebuchet MS" w:hAnsi="Trebuchet MS"/>
        </w:rPr>
        <w:t>abilitate.</w:t>
      </w:r>
      <w:r w:rsidR="00324C4F" w:rsidRPr="0078246F">
        <w:rPr>
          <w:rFonts w:ascii="Trebuchet MS" w:hAnsi="Trebuchet MS"/>
        </w:rPr>
        <w:t xml:space="preserve"> Beneficiarul </w:t>
      </w:r>
      <w:r w:rsidR="00D44D0F" w:rsidRPr="0078246F">
        <w:rPr>
          <w:rFonts w:ascii="Trebuchet MS" w:hAnsi="Trebuchet MS"/>
        </w:rPr>
        <w:t>este</w:t>
      </w:r>
      <w:r w:rsidR="006E258B" w:rsidRPr="0078246F">
        <w:rPr>
          <w:rFonts w:ascii="Trebuchet MS" w:hAnsi="Trebuchet MS"/>
        </w:rPr>
        <w:t xml:space="preserve"> răspunzător</w:t>
      </w:r>
      <w:r w:rsidR="00324C4F" w:rsidRPr="0078246F">
        <w:rPr>
          <w:rFonts w:ascii="Trebuchet MS" w:hAnsi="Trebuchet MS"/>
        </w:rPr>
        <w:t xml:space="preserve"> de corectitudinea</w:t>
      </w:r>
      <w:r w:rsidR="00BE2C59" w:rsidRPr="0078246F">
        <w:rPr>
          <w:rFonts w:ascii="Trebuchet MS" w:hAnsi="Trebuchet MS"/>
        </w:rPr>
        <w:t xml:space="preserve"> și legalitatea </w:t>
      </w:r>
      <w:r w:rsidR="00324C4F" w:rsidRPr="0078246F">
        <w:rPr>
          <w:rFonts w:ascii="Trebuchet MS" w:hAnsi="Trebuchet MS"/>
        </w:rPr>
        <w:t>tuturor informațiilor și documentelor prezentate</w:t>
      </w:r>
      <w:r w:rsidR="000072DC" w:rsidRPr="0078246F">
        <w:rPr>
          <w:rFonts w:ascii="Trebuchet MS" w:hAnsi="Trebuchet MS"/>
        </w:rPr>
        <w:t>.</w:t>
      </w:r>
    </w:p>
    <w:p w14:paraId="7610BC8D" w14:textId="6E892257" w:rsidR="009D366E" w:rsidRPr="0078246F" w:rsidRDefault="009D366E" w:rsidP="001C082C">
      <w:pPr>
        <w:tabs>
          <w:tab w:val="left" w:pos="426"/>
        </w:tabs>
        <w:spacing w:after="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w:t>
      </w:r>
      <w:r w:rsidR="00181210" w:rsidRPr="0078246F">
        <w:rPr>
          <w:rFonts w:ascii="Trebuchet MS" w:eastAsia="Times New Roman" w:hAnsi="Trebuchet MS" w:cs="Times New Roman"/>
          <w:lang w:eastAsia="ro-RO"/>
        </w:rPr>
        <w:t>3</w:t>
      </w:r>
      <w:r w:rsidRPr="0078246F">
        <w:rPr>
          <w:rFonts w:ascii="Trebuchet MS" w:eastAsia="Times New Roman" w:hAnsi="Trebuchet MS" w:cs="Times New Roman"/>
          <w:lang w:eastAsia="ro-RO"/>
        </w:rPr>
        <w:t xml:space="preserve">) </w:t>
      </w:r>
      <w:r w:rsidR="002B7266" w:rsidRPr="0078246F">
        <w:rPr>
          <w:rFonts w:ascii="Trebuchet MS" w:eastAsia="Times New Roman" w:hAnsi="Trebuchet MS" w:cs="Times New Roman"/>
          <w:lang w:eastAsia="ro-RO"/>
        </w:rPr>
        <w:t>Transferul contravalorii</w:t>
      </w:r>
      <w:r w:rsidR="00181210" w:rsidRPr="0078246F">
        <w:rPr>
          <w:rFonts w:ascii="Trebuchet MS" w:eastAsia="Times New Roman" w:hAnsi="Trebuchet MS" w:cs="Times New Roman"/>
          <w:lang w:eastAsia="ro-RO"/>
        </w:rPr>
        <w:t xml:space="preserve"> </w:t>
      </w:r>
      <w:r w:rsidR="005C68B1" w:rsidRPr="0078246F">
        <w:rPr>
          <w:rFonts w:ascii="Trebuchet MS" w:eastAsia="Times New Roman" w:hAnsi="Trebuchet MS" w:cs="Times New Roman"/>
          <w:lang w:eastAsia="ro-RO"/>
        </w:rPr>
        <w:t>cheltuielil</w:t>
      </w:r>
      <w:r w:rsidR="002B7266" w:rsidRPr="0078246F">
        <w:rPr>
          <w:rFonts w:ascii="Trebuchet MS" w:eastAsia="Times New Roman" w:hAnsi="Trebuchet MS" w:cs="Times New Roman"/>
          <w:lang w:eastAsia="ro-RO"/>
        </w:rPr>
        <w:t>or solicitate la plată în executarea contractului</w:t>
      </w:r>
      <w:r w:rsidR="005C68B1" w:rsidRPr="0078246F">
        <w:rPr>
          <w:rFonts w:ascii="Trebuchet MS" w:eastAsia="Times New Roman" w:hAnsi="Trebuchet MS" w:cs="Times New Roman"/>
          <w:lang w:eastAsia="ro-RO"/>
        </w:rPr>
        <w:t xml:space="preserve"> </w:t>
      </w:r>
      <w:r w:rsidRPr="0078246F">
        <w:rPr>
          <w:rFonts w:ascii="Trebuchet MS" w:eastAsia="Times New Roman" w:hAnsi="Trebuchet MS" w:cs="Times New Roman"/>
          <w:lang w:eastAsia="ro-RO"/>
        </w:rPr>
        <w:t xml:space="preserve">nu </w:t>
      </w:r>
      <w:r w:rsidR="0079450C" w:rsidRPr="0078246F">
        <w:rPr>
          <w:rFonts w:ascii="Trebuchet MS" w:eastAsia="Times New Roman" w:hAnsi="Trebuchet MS" w:cs="Times New Roman"/>
          <w:lang w:eastAsia="ro-RO"/>
        </w:rPr>
        <w:t xml:space="preserve">afectează </w:t>
      </w:r>
      <w:r w:rsidR="00576EED" w:rsidRPr="0078246F">
        <w:rPr>
          <w:rFonts w:ascii="Trebuchet MS" w:eastAsia="Times New Roman" w:hAnsi="Trebuchet MS" w:cs="Times New Roman"/>
          <w:lang w:eastAsia="ro-RO"/>
        </w:rPr>
        <w:t>d</w:t>
      </w:r>
      <w:r w:rsidR="00181210" w:rsidRPr="0078246F">
        <w:rPr>
          <w:rFonts w:ascii="Trebuchet MS" w:eastAsia="Times New Roman" w:hAnsi="Trebuchet MS" w:cs="Times New Roman"/>
          <w:lang w:eastAsia="ro-RO"/>
        </w:rPr>
        <w:t>r</w:t>
      </w:r>
      <w:r w:rsidR="00576EED" w:rsidRPr="0078246F">
        <w:rPr>
          <w:rFonts w:ascii="Trebuchet MS" w:eastAsia="Times New Roman" w:hAnsi="Trebuchet MS" w:cs="Times New Roman"/>
          <w:lang w:eastAsia="ro-RO"/>
        </w:rPr>
        <w:t xml:space="preserve">eptul MIPE </w:t>
      </w:r>
      <w:r w:rsidR="005C68B1" w:rsidRPr="0078246F">
        <w:rPr>
          <w:rFonts w:ascii="Trebuchet MS" w:eastAsia="Times New Roman" w:hAnsi="Trebuchet MS" w:cs="Times New Roman"/>
          <w:lang w:eastAsia="ro-RO"/>
        </w:rPr>
        <w:t xml:space="preserve"> </w:t>
      </w:r>
      <w:r w:rsidRPr="0078246F">
        <w:rPr>
          <w:rFonts w:ascii="Trebuchet MS" w:eastAsia="Times New Roman" w:hAnsi="Trebuchet MS" w:cs="Times New Roman"/>
          <w:lang w:eastAsia="ro-RO"/>
        </w:rPr>
        <w:t>de a declara ulterior</w:t>
      </w:r>
      <w:r w:rsidR="005C68B1" w:rsidRPr="0078246F">
        <w:rPr>
          <w:rFonts w:ascii="Trebuchet MS" w:eastAsia="Times New Roman" w:hAnsi="Trebuchet MS" w:cs="Times New Roman"/>
          <w:lang w:eastAsia="ro-RO"/>
        </w:rPr>
        <w:t xml:space="preserve">, oricând pe </w:t>
      </w:r>
      <w:r w:rsidR="00181210" w:rsidRPr="0078246F">
        <w:rPr>
          <w:rFonts w:ascii="Trebuchet MS" w:eastAsia="Times New Roman" w:hAnsi="Trebuchet MS" w:cs="Times New Roman"/>
          <w:lang w:eastAsia="ro-RO"/>
        </w:rPr>
        <w:t>întreaga</w:t>
      </w:r>
      <w:r w:rsidR="009B190B" w:rsidRPr="0078246F">
        <w:rPr>
          <w:rFonts w:ascii="Trebuchet MS" w:eastAsia="Times New Roman" w:hAnsi="Trebuchet MS" w:cs="Times New Roman"/>
          <w:lang w:eastAsia="ro-RO"/>
        </w:rPr>
        <w:t xml:space="preserve"> durat</w:t>
      </w:r>
      <w:r w:rsidR="00181210" w:rsidRPr="0078246F">
        <w:rPr>
          <w:rFonts w:ascii="Trebuchet MS" w:eastAsia="Times New Roman" w:hAnsi="Trebuchet MS" w:cs="Times New Roman"/>
          <w:lang w:eastAsia="ro-RO"/>
        </w:rPr>
        <w:t>ă</w:t>
      </w:r>
      <w:r w:rsidR="009B190B" w:rsidRPr="0078246F">
        <w:rPr>
          <w:rFonts w:ascii="Trebuchet MS" w:eastAsia="Times New Roman" w:hAnsi="Trebuchet MS" w:cs="Times New Roman"/>
          <w:lang w:eastAsia="ro-RO"/>
        </w:rPr>
        <w:t xml:space="preserve"> a</w:t>
      </w:r>
      <w:r w:rsidR="00961064" w:rsidRPr="0078246F">
        <w:rPr>
          <w:rFonts w:ascii="Trebuchet MS" w:eastAsia="Times New Roman" w:hAnsi="Trebuchet MS" w:cs="Times New Roman"/>
          <w:lang w:eastAsia="ro-RO"/>
        </w:rPr>
        <w:t xml:space="preserve"> </w:t>
      </w:r>
      <w:r w:rsidR="005C68B1" w:rsidRPr="0078246F">
        <w:rPr>
          <w:rFonts w:ascii="Trebuchet MS" w:eastAsia="Times New Roman" w:hAnsi="Trebuchet MS" w:cs="Times New Roman"/>
          <w:lang w:eastAsia="ro-RO"/>
        </w:rPr>
        <w:t>Contractului,</w:t>
      </w:r>
      <w:r w:rsidRPr="0078246F">
        <w:rPr>
          <w:rFonts w:ascii="Trebuchet MS" w:eastAsia="Times New Roman" w:hAnsi="Trebuchet MS" w:cs="Times New Roman"/>
          <w:lang w:eastAsia="ro-RO"/>
        </w:rPr>
        <w:t xml:space="preserve"> </w:t>
      </w:r>
      <w:r w:rsidR="00AF7A39" w:rsidRPr="0078246F">
        <w:rPr>
          <w:rFonts w:ascii="Trebuchet MS" w:eastAsia="Times New Roman" w:hAnsi="Trebuchet MS" w:cs="Times New Roman"/>
          <w:lang w:eastAsia="ro-RO"/>
        </w:rPr>
        <w:t xml:space="preserve">ca nefiind </w:t>
      </w:r>
      <w:r w:rsidRPr="0078246F">
        <w:rPr>
          <w:rFonts w:ascii="Trebuchet MS" w:eastAsia="Times New Roman" w:hAnsi="Trebuchet MS" w:cs="Times New Roman"/>
          <w:lang w:eastAsia="ro-RO"/>
        </w:rPr>
        <w:t>eligibile cheltuielile efectuate cu nerespectarea prevederilor legale în vigoare și/sau de a aplic</w:t>
      </w:r>
      <w:r w:rsidR="00CA3C63" w:rsidRPr="0078246F">
        <w:rPr>
          <w:rFonts w:ascii="Trebuchet MS" w:eastAsia="Times New Roman" w:hAnsi="Trebuchet MS" w:cs="Times New Roman"/>
          <w:lang w:eastAsia="ro-RO"/>
        </w:rPr>
        <w:t xml:space="preserve">a </w:t>
      </w:r>
      <w:r w:rsidR="0079450C" w:rsidRPr="0078246F">
        <w:rPr>
          <w:rFonts w:ascii="Trebuchet MS" w:eastAsia="Times New Roman" w:hAnsi="Trebuchet MS" w:cs="Times New Roman"/>
          <w:lang w:eastAsia="ro-RO"/>
        </w:rPr>
        <w:t>sancțiuni</w:t>
      </w:r>
      <w:r w:rsidR="00576EED" w:rsidRPr="0078246F">
        <w:rPr>
          <w:rFonts w:ascii="Trebuchet MS" w:eastAsia="Times New Roman" w:hAnsi="Trebuchet MS" w:cs="Times New Roman"/>
          <w:lang w:eastAsia="ro-RO"/>
        </w:rPr>
        <w:t>/măsuri</w:t>
      </w:r>
      <w:r w:rsidR="00975E07" w:rsidRPr="0078246F">
        <w:rPr>
          <w:rStyle w:val="CommentReference"/>
          <w:rFonts w:ascii="Trebuchet MS" w:hAnsi="Trebuchet MS"/>
          <w:sz w:val="22"/>
          <w:szCs w:val="22"/>
        </w:rPr>
        <w:t xml:space="preserve"> c</w:t>
      </w:r>
      <w:r w:rsidRPr="0078246F">
        <w:rPr>
          <w:rFonts w:ascii="Trebuchet MS" w:eastAsia="Times New Roman" w:hAnsi="Trebuchet MS" w:cs="Times New Roman"/>
          <w:lang w:eastAsia="ro-RO"/>
        </w:rPr>
        <w:t>a urmare a verificării</w:t>
      </w:r>
      <w:r w:rsidR="005C68B1" w:rsidRPr="0078246F">
        <w:rPr>
          <w:rFonts w:ascii="Trebuchet MS" w:eastAsia="Times New Roman" w:hAnsi="Trebuchet MS" w:cs="Times New Roman"/>
          <w:lang w:eastAsia="ro-RO"/>
        </w:rPr>
        <w:t>/monitorizării/controlului/auditului.</w:t>
      </w:r>
    </w:p>
    <w:p w14:paraId="7B1E6076" w14:textId="77777777" w:rsidR="00F274C8" w:rsidRPr="0078246F" w:rsidRDefault="00F274C8" w:rsidP="001C082C">
      <w:pPr>
        <w:tabs>
          <w:tab w:val="left" w:pos="426"/>
        </w:tabs>
        <w:spacing w:after="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w:t>
      </w:r>
      <w:r w:rsidR="00324C4F" w:rsidRPr="0078246F">
        <w:rPr>
          <w:rFonts w:ascii="Trebuchet MS" w:eastAsia="Times New Roman" w:hAnsi="Trebuchet MS" w:cs="Times New Roman"/>
          <w:lang w:eastAsia="ro-RO"/>
        </w:rPr>
        <w:t>5</w:t>
      </w:r>
      <w:r w:rsidRPr="0078246F">
        <w:rPr>
          <w:rFonts w:ascii="Trebuchet MS" w:eastAsia="Times New Roman" w:hAnsi="Trebuchet MS" w:cs="Times New Roman"/>
          <w:lang w:eastAsia="ro-RO"/>
        </w:rPr>
        <w:t xml:space="preserve">) Orice cheltuială efectuată după expirarea perioadei de implementare a Proiectului va fi suportată exclusiv de Beneficiar din bugetul propriu. </w:t>
      </w:r>
    </w:p>
    <w:p w14:paraId="576776CB" w14:textId="18B06D95" w:rsidR="00E10242" w:rsidRPr="0078246F" w:rsidRDefault="00C616DC" w:rsidP="001C082C">
      <w:pPr>
        <w:tabs>
          <w:tab w:val="left" w:pos="426"/>
        </w:tabs>
        <w:spacing w:before="240" w:after="120"/>
        <w:ind w:left="284" w:hanging="284"/>
        <w:jc w:val="both"/>
        <w:rPr>
          <w:rFonts w:ascii="Trebuchet MS" w:eastAsia="Times New Roman" w:hAnsi="Trebuchet MS" w:cs="Times New Roman"/>
          <w:b/>
          <w:bCs/>
          <w:lang w:eastAsia="ro-RO"/>
        </w:rPr>
      </w:pPr>
      <w:r w:rsidRPr="0078246F">
        <w:rPr>
          <w:rFonts w:ascii="Trebuchet MS" w:eastAsia="Times New Roman" w:hAnsi="Trebuchet MS" w:cs="Times New Roman"/>
          <w:b/>
          <w:bCs/>
          <w:lang w:eastAsia="ro-RO"/>
        </w:rPr>
        <w:t xml:space="preserve">Articolul </w:t>
      </w:r>
      <w:r w:rsidR="00030DC4" w:rsidRPr="0078246F">
        <w:rPr>
          <w:rFonts w:ascii="Trebuchet MS" w:eastAsia="Times New Roman" w:hAnsi="Trebuchet MS" w:cs="Times New Roman"/>
          <w:b/>
          <w:bCs/>
          <w:lang w:eastAsia="ro-RO"/>
        </w:rPr>
        <w:t>5</w:t>
      </w:r>
      <w:r w:rsidR="00030DC4" w:rsidRPr="0078246F">
        <w:rPr>
          <w:rFonts w:ascii="Trebuchet MS" w:eastAsia="Times New Roman" w:hAnsi="Trebuchet MS" w:cs="Times New Roman"/>
          <w:lang w:eastAsia="ro-RO"/>
        </w:rPr>
        <w:t xml:space="preserve"> </w:t>
      </w:r>
      <w:r w:rsidRPr="0078246F">
        <w:rPr>
          <w:rFonts w:ascii="Trebuchet MS" w:eastAsia="Times New Roman" w:hAnsi="Trebuchet MS" w:cs="Times New Roman"/>
          <w:b/>
          <w:bCs/>
          <w:lang w:eastAsia="ro-RO"/>
        </w:rPr>
        <w:t xml:space="preserve">Transferul </w:t>
      </w:r>
      <w:r w:rsidR="009B190B" w:rsidRPr="0078246F">
        <w:rPr>
          <w:rFonts w:ascii="Trebuchet MS" w:eastAsia="Times New Roman" w:hAnsi="Trebuchet MS" w:cs="Times New Roman"/>
          <w:b/>
          <w:bCs/>
          <w:lang w:eastAsia="ro-RO"/>
        </w:rPr>
        <w:t>sumelor</w:t>
      </w:r>
    </w:p>
    <w:p w14:paraId="37452130" w14:textId="3D77005A" w:rsidR="00C616DC" w:rsidRPr="0078246F" w:rsidRDefault="00C616DC" w:rsidP="001C082C">
      <w:pPr>
        <w:tabs>
          <w:tab w:val="left" w:pos="426"/>
        </w:tabs>
        <w:spacing w:before="40" w:after="40"/>
        <w:ind w:left="284" w:hanging="284"/>
        <w:jc w:val="both"/>
        <w:rPr>
          <w:rFonts w:ascii="Trebuchet MS" w:eastAsia="Times New Roman" w:hAnsi="Trebuchet MS" w:cs="Times New Roman"/>
          <w:shd w:val="clear" w:color="auto" w:fill="FFFFFF"/>
          <w:lang w:eastAsia="ro-RO"/>
        </w:rPr>
      </w:pPr>
      <w:r w:rsidRPr="0078246F">
        <w:rPr>
          <w:rFonts w:ascii="Trebuchet MS" w:eastAsia="Times New Roman" w:hAnsi="Trebuchet MS" w:cs="Times New Roman"/>
          <w:shd w:val="clear" w:color="auto" w:fill="FFFFFF"/>
          <w:lang w:eastAsia="ro-RO"/>
        </w:rPr>
        <w:t>(</w:t>
      </w:r>
      <w:r w:rsidR="003255A2" w:rsidRPr="0078246F">
        <w:rPr>
          <w:rFonts w:ascii="Trebuchet MS" w:eastAsia="Times New Roman" w:hAnsi="Trebuchet MS" w:cs="Times New Roman"/>
          <w:shd w:val="clear" w:color="auto" w:fill="FFFFFF"/>
          <w:lang w:eastAsia="ro-RO"/>
        </w:rPr>
        <w:t>1</w:t>
      </w:r>
      <w:r w:rsidRPr="0078246F">
        <w:rPr>
          <w:rFonts w:ascii="Trebuchet MS" w:eastAsia="Times New Roman" w:hAnsi="Trebuchet MS" w:cs="Times New Roman"/>
          <w:shd w:val="clear" w:color="auto" w:fill="FFFFFF"/>
          <w:lang w:eastAsia="ro-RO"/>
        </w:rPr>
        <w:t>)</w:t>
      </w:r>
      <w:r w:rsidR="00283E8B" w:rsidRPr="0078246F">
        <w:rPr>
          <w:rFonts w:ascii="Trebuchet MS" w:eastAsia="Times New Roman" w:hAnsi="Trebuchet MS" w:cs="Times New Roman"/>
          <w:shd w:val="clear" w:color="auto" w:fill="FFFFFF"/>
          <w:lang w:eastAsia="ro-RO"/>
        </w:rPr>
        <w:t xml:space="preserve"> </w:t>
      </w:r>
      <w:r w:rsidRPr="0078246F">
        <w:rPr>
          <w:rFonts w:ascii="Trebuchet MS" w:eastAsia="Times New Roman" w:hAnsi="Trebuchet MS" w:cs="Times New Roman"/>
          <w:shd w:val="clear" w:color="auto" w:fill="FFFFFF"/>
          <w:lang w:eastAsia="ro-RO"/>
        </w:rPr>
        <w:t xml:space="preserve">Transferul </w:t>
      </w:r>
      <w:r w:rsidR="00E10242" w:rsidRPr="0078246F">
        <w:rPr>
          <w:rFonts w:ascii="Trebuchet MS" w:eastAsia="Times New Roman" w:hAnsi="Trebuchet MS" w:cs="Times New Roman"/>
          <w:shd w:val="clear" w:color="auto" w:fill="FFFFFF"/>
          <w:lang w:eastAsia="ro-RO"/>
        </w:rPr>
        <w:t xml:space="preserve">de la </w:t>
      </w:r>
      <w:r w:rsidR="00FC702B" w:rsidRPr="0078246F">
        <w:rPr>
          <w:rFonts w:ascii="Trebuchet MS" w:eastAsia="Times New Roman" w:hAnsi="Trebuchet MS" w:cs="Times New Roman"/>
          <w:shd w:val="clear" w:color="auto" w:fill="FFFFFF"/>
          <w:lang w:eastAsia="ro-RO"/>
        </w:rPr>
        <w:t>MIPE</w:t>
      </w:r>
      <w:r w:rsidR="00181210" w:rsidRPr="0078246F">
        <w:rPr>
          <w:rFonts w:ascii="Trebuchet MS" w:eastAsia="Times New Roman" w:hAnsi="Trebuchet MS" w:cs="Times New Roman"/>
          <w:shd w:val="clear" w:color="auto" w:fill="FFFFFF"/>
          <w:lang w:eastAsia="ro-RO"/>
        </w:rPr>
        <w:t xml:space="preserve"> </w:t>
      </w:r>
      <w:r w:rsidR="003B5DCD" w:rsidRPr="0078246F">
        <w:rPr>
          <w:rFonts w:ascii="Trebuchet MS" w:eastAsia="Times New Roman" w:hAnsi="Trebuchet MS" w:cs="Times New Roman"/>
          <w:shd w:val="clear" w:color="auto" w:fill="FFFFFF"/>
          <w:lang w:eastAsia="ro-RO"/>
        </w:rPr>
        <w:t xml:space="preserve">al sumelor solicitate de </w:t>
      </w:r>
      <w:r w:rsidRPr="0078246F">
        <w:rPr>
          <w:rFonts w:ascii="Trebuchet MS" w:eastAsia="Times New Roman" w:hAnsi="Trebuchet MS" w:cs="Times New Roman"/>
          <w:shd w:val="clear" w:color="auto" w:fill="FFFFFF"/>
          <w:lang w:eastAsia="ro-RO"/>
        </w:rPr>
        <w:t>către</w:t>
      </w:r>
      <w:r w:rsidR="00AF7AAD" w:rsidRPr="0078246F">
        <w:rPr>
          <w:rFonts w:ascii="Trebuchet MS" w:eastAsia="Times New Roman" w:hAnsi="Trebuchet MS" w:cs="Times New Roman"/>
          <w:shd w:val="clear" w:color="auto" w:fill="FFFFFF"/>
          <w:lang w:eastAsia="ro-RO"/>
        </w:rPr>
        <w:t xml:space="preserve"> </w:t>
      </w:r>
      <w:r w:rsidR="00A10C19" w:rsidRPr="0078246F">
        <w:rPr>
          <w:rFonts w:ascii="Trebuchet MS" w:eastAsia="Times New Roman" w:hAnsi="Trebuchet MS" w:cs="Times New Roman"/>
          <w:shd w:val="clear" w:color="auto" w:fill="FFFFFF"/>
          <w:lang w:eastAsia="ro-RO"/>
        </w:rPr>
        <w:t>B</w:t>
      </w:r>
      <w:r w:rsidRPr="0078246F">
        <w:rPr>
          <w:rFonts w:ascii="Trebuchet MS" w:eastAsia="Times New Roman" w:hAnsi="Trebuchet MS" w:cs="Times New Roman"/>
          <w:shd w:val="clear" w:color="auto" w:fill="FFFFFF"/>
          <w:lang w:eastAsia="ro-RO"/>
        </w:rPr>
        <w:t>eneficiar</w:t>
      </w:r>
      <w:r w:rsidR="00B93209" w:rsidRPr="0078246F">
        <w:rPr>
          <w:rFonts w:ascii="Trebuchet MS" w:eastAsia="Times New Roman" w:hAnsi="Trebuchet MS" w:cs="Times New Roman"/>
          <w:shd w:val="clear" w:color="auto" w:fill="FFFFFF"/>
          <w:lang w:eastAsia="ro-RO"/>
        </w:rPr>
        <w:t xml:space="preserve"> pentru acoperirea </w:t>
      </w:r>
      <w:r w:rsidR="00283E8B" w:rsidRPr="0078246F">
        <w:rPr>
          <w:rFonts w:ascii="Trebuchet MS" w:eastAsia="Times New Roman" w:hAnsi="Trebuchet MS" w:cs="Times New Roman"/>
          <w:shd w:val="clear" w:color="auto" w:fill="FFFFFF"/>
          <w:lang w:eastAsia="ro-RO"/>
        </w:rPr>
        <w:t>cheltuielilor</w:t>
      </w:r>
      <w:r w:rsidR="00B93209" w:rsidRPr="0078246F">
        <w:rPr>
          <w:rFonts w:ascii="Trebuchet MS" w:eastAsia="Times New Roman" w:hAnsi="Trebuchet MS" w:cs="Times New Roman"/>
          <w:shd w:val="clear" w:color="auto" w:fill="FFFFFF"/>
          <w:lang w:eastAsia="ro-RO"/>
        </w:rPr>
        <w:t xml:space="preserve"> rezultate ca urmare a </w:t>
      </w:r>
      <w:r w:rsidR="00181210" w:rsidRPr="0078246F">
        <w:rPr>
          <w:rFonts w:ascii="Trebuchet MS" w:eastAsia="Times New Roman" w:hAnsi="Trebuchet MS" w:cs="Times New Roman"/>
          <w:shd w:val="clear" w:color="auto" w:fill="FFFFFF"/>
          <w:lang w:eastAsia="ro-RO"/>
        </w:rPr>
        <w:t>derulării</w:t>
      </w:r>
      <w:r w:rsidR="00B93209" w:rsidRPr="0078246F">
        <w:rPr>
          <w:rFonts w:ascii="Trebuchet MS" w:eastAsia="Times New Roman" w:hAnsi="Trebuchet MS" w:cs="Times New Roman"/>
          <w:shd w:val="clear" w:color="auto" w:fill="FFFFFF"/>
          <w:lang w:eastAsia="ro-RO"/>
        </w:rPr>
        <w:t xml:space="preserve"> </w:t>
      </w:r>
      <w:r w:rsidR="00576EED" w:rsidRPr="0078246F">
        <w:rPr>
          <w:rFonts w:ascii="Trebuchet MS" w:eastAsia="Times New Roman" w:hAnsi="Trebuchet MS" w:cs="Times New Roman"/>
          <w:shd w:val="clear" w:color="auto" w:fill="FFFFFF"/>
          <w:lang w:eastAsia="ro-RO"/>
        </w:rPr>
        <w:t>activităților</w:t>
      </w:r>
      <w:r w:rsidR="00B93209" w:rsidRPr="0078246F">
        <w:rPr>
          <w:rFonts w:ascii="Trebuchet MS" w:eastAsia="Times New Roman" w:hAnsi="Trebuchet MS" w:cs="Times New Roman"/>
          <w:shd w:val="clear" w:color="auto" w:fill="FFFFFF"/>
          <w:lang w:eastAsia="ro-RO"/>
        </w:rPr>
        <w:t xml:space="preserve"> </w:t>
      </w:r>
      <w:r w:rsidR="00576EED" w:rsidRPr="0078246F">
        <w:rPr>
          <w:rFonts w:ascii="Trebuchet MS" w:eastAsia="Times New Roman" w:hAnsi="Trebuchet MS" w:cs="Times New Roman"/>
          <w:shd w:val="clear" w:color="auto" w:fill="FFFFFF"/>
          <w:lang w:eastAsia="ro-RO"/>
        </w:rPr>
        <w:t>specifice</w:t>
      </w:r>
      <w:r w:rsidR="00B93209" w:rsidRPr="0078246F">
        <w:rPr>
          <w:rFonts w:ascii="Trebuchet MS" w:eastAsia="Times New Roman" w:hAnsi="Trebuchet MS" w:cs="Times New Roman"/>
          <w:shd w:val="clear" w:color="auto" w:fill="FFFFFF"/>
          <w:lang w:eastAsia="ro-RO"/>
        </w:rPr>
        <w:t xml:space="preserve"> </w:t>
      </w:r>
      <w:r w:rsidR="00181210" w:rsidRPr="0078246F">
        <w:rPr>
          <w:rFonts w:ascii="Trebuchet MS" w:eastAsia="Times New Roman" w:hAnsi="Trebuchet MS" w:cs="Times New Roman"/>
          <w:shd w:val="clear" w:color="auto" w:fill="FFFFFF"/>
          <w:lang w:eastAsia="ro-RO"/>
        </w:rPr>
        <w:t>îndeplinirii</w:t>
      </w:r>
      <w:r w:rsidR="00B93209" w:rsidRPr="0078246F">
        <w:rPr>
          <w:rFonts w:ascii="Trebuchet MS" w:eastAsia="Times New Roman" w:hAnsi="Trebuchet MS" w:cs="Times New Roman"/>
          <w:shd w:val="clear" w:color="auto" w:fill="FFFFFF"/>
          <w:lang w:eastAsia="ro-RO"/>
        </w:rPr>
        <w:t xml:space="preserve"> obiectivului de </w:t>
      </w:r>
      <w:r w:rsidR="00181210" w:rsidRPr="0078246F">
        <w:rPr>
          <w:rFonts w:ascii="Trebuchet MS" w:eastAsia="Times New Roman" w:hAnsi="Trebuchet MS" w:cs="Times New Roman"/>
          <w:shd w:val="clear" w:color="auto" w:fill="FFFFFF"/>
          <w:lang w:eastAsia="ro-RO"/>
        </w:rPr>
        <w:t>investiție</w:t>
      </w:r>
      <w:r w:rsidR="00A77A6B" w:rsidRPr="0078246F">
        <w:rPr>
          <w:rFonts w:ascii="Trebuchet MS" w:eastAsia="Times New Roman" w:hAnsi="Trebuchet MS" w:cs="Times New Roman"/>
          <w:shd w:val="clear" w:color="auto" w:fill="FFFFFF"/>
          <w:lang w:eastAsia="ro-RO"/>
        </w:rPr>
        <w:t xml:space="preserve"> se face </w:t>
      </w:r>
      <w:r w:rsidRPr="0078246F">
        <w:rPr>
          <w:rFonts w:ascii="Trebuchet MS" w:eastAsia="Times New Roman" w:hAnsi="Trebuchet MS" w:cs="Times New Roman"/>
          <w:shd w:val="clear" w:color="auto" w:fill="FFFFFF"/>
          <w:lang w:eastAsia="ro-RO"/>
        </w:rPr>
        <w:t xml:space="preserve">prin </w:t>
      </w:r>
      <w:r w:rsidR="00F961AF" w:rsidRPr="0078246F">
        <w:rPr>
          <w:rFonts w:ascii="Trebuchet MS" w:eastAsia="Times New Roman" w:hAnsi="Trebuchet MS" w:cs="Times New Roman"/>
          <w:shd w:val="clear" w:color="auto" w:fill="FFFFFF"/>
          <w:lang w:eastAsia="ro-RO"/>
        </w:rPr>
        <w:t xml:space="preserve">mecanismul </w:t>
      </w:r>
      <w:r w:rsidRPr="0078246F">
        <w:rPr>
          <w:rFonts w:ascii="Trebuchet MS" w:eastAsia="Times New Roman" w:hAnsi="Trebuchet MS" w:cs="Times New Roman"/>
          <w:shd w:val="clear" w:color="auto" w:fill="FFFFFF"/>
          <w:lang w:eastAsia="ro-RO"/>
        </w:rPr>
        <w:t>cereril</w:t>
      </w:r>
      <w:r w:rsidR="00F961AF" w:rsidRPr="0078246F">
        <w:rPr>
          <w:rFonts w:ascii="Trebuchet MS" w:eastAsia="Times New Roman" w:hAnsi="Trebuchet MS" w:cs="Times New Roman"/>
          <w:shd w:val="clear" w:color="auto" w:fill="FFFFFF"/>
          <w:lang w:eastAsia="ro-RO"/>
        </w:rPr>
        <w:t>or</w:t>
      </w:r>
      <w:r w:rsidRPr="0078246F">
        <w:rPr>
          <w:rFonts w:ascii="Trebuchet MS" w:eastAsia="Times New Roman" w:hAnsi="Trebuchet MS" w:cs="Times New Roman"/>
          <w:shd w:val="clear" w:color="auto" w:fill="FFFFFF"/>
          <w:lang w:eastAsia="ro-RO"/>
        </w:rPr>
        <w:t xml:space="preserve"> de transfer </w:t>
      </w:r>
      <w:r w:rsidR="00181210" w:rsidRPr="0078246F">
        <w:rPr>
          <w:rFonts w:ascii="Trebuchet MS" w:eastAsia="Times New Roman" w:hAnsi="Trebuchet MS" w:cs="Times New Roman"/>
          <w:shd w:val="clear" w:color="auto" w:fill="FFFFFF"/>
          <w:lang w:eastAsia="ro-RO"/>
        </w:rPr>
        <w:t>ș</w:t>
      </w:r>
      <w:r w:rsidR="00A77A6B" w:rsidRPr="0078246F">
        <w:rPr>
          <w:rFonts w:ascii="Trebuchet MS" w:eastAsia="Times New Roman" w:hAnsi="Trebuchet MS" w:cs="Times New Roman"/>
          <w:shd w:val="clear" w:color="auto" w:fill="FFFFFF"/>
          <w:lang w:eastAsia="ro-RO"/>
        </w:rPr>
        <w:t xml:space="preserve">i </w:t>
      </w:r>
      <w:r w:rsidR="00F554C7" w:rsidRPr="0078246F">
        <w:rPr>
          <w:rFonts w:ascii="Trebuchet MS" w:eastAsia="Times New Roman" w:hAnsi="Trebuchet MS" w:cs="Times New Roman"/>
          <w:shd w:val="clear" w:color="auto" w:fill="FFFFFF"/>
          <w:lang w:eastAsia="ro-RO"/>
        </w:rPr>
        <w:t xml:space="preserve">se realizează în </w:t>
      </w:r>
      <w:r w:rsidR="00181210" w:rsidRPr="0078246F">
        <w:rPr>
          <w:rFonts w:ascii="Trebuchet MS" w:eastAsia="Times New Roman" w:hAnsi="Trebuchet MS" w:cs="Times New Roman"/>
          <w:shd w:val="clear" w:color="auto" w:fill="FFFFFF"/>
          <w:lang w:eastAsia="ro-RO"/>
        </w:rPr>
        <w:t>condițiile</w:t>
      </w:r>
      <w:r w:rsidR="00F554C7" w:rsidRPr="0078246F">
        <w:rPr>
          <w:rFonts w:ascii="Trebuchet MS" w:eastAsia="Times New Roman" w:hAnsi="Trebuchet MS" w:cs="Times New Roman"/>
          <w:shd w:val="clear" w:color="auto" w:fill="FFFFFF"/>
          <w:lang w:eastAsia="ro-RO"/>
        </w:rPr>
        <w:t xml:space="preserve"> </w:t>
      </w:r>
      <w:r w:rsidR="00181210" w:rsidRPr="0078246F">
        <w:rPr>
          <w:rFonts w:ascii="Trebuchet MS" w:eastAsia="Times New Roman" w:hAnsi="Trebuchet MS" w:cs="Times New Roman"/>
          <w:shd w:val="clear" w:color="auto" w:fill="FFFFFF"/>
          <w:lang w:eastAsia="ro-RO"/>
        </w:rPr>
        <w:t>și</w:t>
      </w:r>
      <w:r w:rsidR="00F554C7" w:rsidRPr="0078246F">
        <w:rPr>
          <w:rFonts w:ascii="Trebuchet MS" w:eastAsia="Times New Roman" w:hAnsi="Trebuchet MS" w:cs="Times New Roman"/>
          <w:shd w:val="clear" w:color="auto" w:fill="FFFFFF"/>
          <w:lang w:eastAsia="ro-RO"/>
        </w:rPr>
        <w:t xml:space="preserve"> pe baza </w:t>
      </w:r>
      <w:r w:rsidR="00181210" w:rsidRPr="0078246F">
        <w:rPr>
          <w:rFonts w:ascii="Trebuchet MS" w:eastAsia="Times New Roman" w:hAnsi="Trebuchet MS" w:cs="Times New Roman"/>
          <w:shd w:val="clear" w:color="auto" w:fill="FFFFFF"/>
          <w:lang w:eastAsia="ro-RO"/>
        </w:rPr>
        <w:t>documentației</w:t>
      </w:r>
      <w:r w:rsidR="00F554C7" w:rsidRPr="0078246F">
        <w:rPr>
          <w:rFonts w:ascii="Trebuchet MS" w:eastAsia="Times New Roman" w:hAnsi="Trebuchet MS" w:cs="Times New Roman"/>
          <w:shd w:val="clear" w:color="auto" w:fill="FFFFFF"/>
          <w:lang w:eastAsia="ro-RO"/>
        </w:rPr>
        <w:t xml:space="preserve"> justificative</w:t>
      </w:r>
      <w:r w:rsidR="00F961AF" w:rsidRPr="0078246F">
        <w:rPr>
          <w:rFonts w:ascii="Trebuchet MS" w:eastAsia="Times New Roman" w:hAnsi="Trebuchet MS" w:cs="Times New Roman"/>
          <w:shd w:val="clear" w:color="auto" w:fill="FFFFFF"/>
          <w:lang w:eastAsia="ro-RO"/>
        </w:rPr>
        <w:t xml:space="preserve"> prevăzută în Anexa II a contractului de finanțare </w:t>
      </w:r>
      <w:r w:rsidR="00F87F33" w:rsidRPr="0078246F">
        <w:rPr>
          <w:rFonts w:ascii="Trebuchet MS" w:eastAsia="Times New Roman" w:hAnsi="Trebuchet MS" w:cs="Times New Roman"/>
          <w:shd w:val="clear" w:color="auto" w:fill="FFFFFF"/>
          <w:lang w:eastAsia="ro-RO"/>
        </w:rPr>
        <w:t>.</w:t>
      </w:r>
      <w:r w:rsidR="00256001" w:rsidRPr="0078246F">
        <w:rPr>
          <w:rFonts w:ascii="Trebuchet MS" w:eastAsia="Times New Roman" w:hAnsi="Trebuchet MS" w:cs="Times New Roman"/>
          <w:shd w:val="clear" w:color="auto" w:fill="FFFFFF"/>
          <w:lang w:eastAsia="ro-RO"/>
        </w:rPr>
        <w:t xml:space="preserve"> </w:t>
      </w:r>
      <w:r w:rsidR="00F87F33" w:rsidRPr="0078246F">
        <w:rPr>
          <w:rFonts w:ascii="Trebuchet MS" w:eastAsia="Times New Roman" w:hAnsi="Trebuchet MS" w:cs="Times New Roman"/>
          <w:shd w:val="clear" w:color="auto" w:fill="FFFFFF"/>
          <w:lang w:eastAsia="ro-RO"/>
        </w:rPr>
        <w:t xml:space="preserve"> </w:t>
      </w:r>
    </w:p>
    <w:p w14:paraId="7217074D" w14:textId="6FF05240" w:rsidR="003255A2" w:rsidRPr="0078246F" w:rsidRDefault="003255A2" w:rsidP="001C082C">
      <w:pPr>
        <w:tabs>
          <w:tab w:val="left" w:pos="426"/>
        </w:tabs>
        <w:spacing w:before="40" w:after="40"/>
        <w:ind w:left="284" w:hanging="284"/>
        <w:jc w:val="both"/>
        <w:rPr>
          <w:rFonts w:ascii="Trebuchet MS" w:eastAsia="Times New Roman" w:hAnsi="Trebuchet MS" w:cs="Times New Roman"/>
          <w:shd w:val="clear" w:color="auto" w:fill="FFFFFF"/>
          <w:lang w:eastAsia="ro-RO"/>
        </w:rPr>
      </w:pPr>
      <w:r w:rsidRPr="0078246F">
        <w:rPr>
          <w:rFonts w:ascii="Trebuchet MS" w:eastAsia="Times New Roman" w:hAnsi="Trebuchet MS" w:cs="Times New Roman"/>
          <w:shd w:val="clear" w:color="auto" w:fill="FFFFFF"/>
          <w:lang w:eastAsia="ro-RO"/>
        </w:rPr>
        <w:t>(2) Beneficiar</w:t>
      </w:r>
      <w:r w:rsidR="00A10C19" w:rsidRPr="0078246F">
        <w:rPr>
          <w:rFonts w:ascii="Trebuchet MS" w:eastAsia="Times New Roman" w:hAnsi="Trebuchet MS" w:cs="Times New Roman"/>
          <w:shd w:val="clear" w:color="auto" w:fill="FFFFFF"/>
          <w:lang w:eastAsia="ro-RO"/>
        </w:rPr>
        <w:t>ul</w:t>
      </w:r>
      <w:r w:rsidRPr="0078246F">
        <w:rPr>
          <w:rFonts w:ascii="Trebuchet MS" w:eastAsia="Times New Roman" w:hAnsi="Trebuchet MS" w:cs="Times New Roman"/>
          <w:shd w:val="clear" w:color="auto" w:fill="FFFFFF"/>
          <w:lang w:eastAsia="ro-RO"/>
        </w:rPr>
        <w:t xml:space="preserve"> </w:t>
      </w:r>
      <w:r w:rsidR="00CD5DA7" w:rsidRPr="0078246F">
        <w:rPr>
          <w:rFonts w:ascii="Trebuchet MS" w:hAnsi="Trebuchet MS" w:cs="TrebuchetMS"/>
        </w:rPr>
        <w:t>este responsabil cu transmiterea cererilor de transfer către M</w:t>
      </w:r>
      <w:r w:rsidR="00FC702B" w:rsidRPr="0078246F">
        <w:rPr>
          <w:rFonts w:ascii="Trebuchet MS" w:eastAsia="Times New Roman" w:hAnsi="Trebuchet MS" w:cs="Times New Roman"/>
          <w:shd w:val="clear" w:color="auto" w:fill="FFFFFF"/>
          <w:lang w:eastAsia="ro-RO"/>
        </w:rPr>
        <w:t>IPE</w:t>
      </w:r>
      <w:r w:rsidRPr="0078246F">
        <w:rPr>
          <w:rFonts w:ascii="Trebuchet MS" w:eastAsia="Times New Roman" w:hAnsi="Trebuchet MS" w:cs="Times New Roman"/>
          <w:shd w:val="clear" w:color="auto" w:fill="FFFFFF"/>
          <w:lang w:eastAsia="ro-RO"/>
        </w:rPr>
        <w:t xml:space="preserve"> pentru plățile care urmează a fi efectuate</w:t>
      </w:r>
      <w:r w:rsidR="00952FD3" w:rsidRPr="0078246F">
        <w:rPr>
          <w:rFonts w:ascii="Trebuchet MS" w:hAnsi="Trebuchet MS" w:cs="TrebuchetMS"/>
        </w:rPr>
        <w:t xml:space="preserve"> pentru demararea </w:t>
      </w:r>
      <w:r w:rsidR="00181210" w:rsidRPr="0078246F">
        <w:rPr>
          <w:rFonts w:ascii="Trebuchet MS" w:hAnsi="Trebuchet MS" w:cs="TrebuchetMS"/>
        </w:rPr>
        <w:t>ș</w:t>
      </w:r>
      <w:r w:rsidR="00952FD3" w:rsidRPr="0078246F">
        <w:rPr>
          <w:rFonts w:ascii="Trebuchet MS" w:hAnsi="Trebuchet MS" w:cs="TrebuchetMS"/>
        </w:rPr>
        <w:t>i finanțarea activităților proiectului</w:t>
      </w:r>
      <w:r w:rsidRPr="0078246F">
        <w:rPr>
          <w:rFonts w:ascii="Trebuchet MS" w:eastAsia="Times New Roman" w:hAnsi="Trebuchet MS" w:cs="Times New Roman"/>
          <w:shd w:val="clear" w:color="auto" w:fill="FFFFFF"/>
          <w:lang w:eastAsia="ro-RO"/>
        </w:rPr>
        <w:t xml:space="preserve">, cu excepția cazului în care plățile au fost efectuate </w:t>
      </w:r>
      <w:r w:rsidR="004E534C" w:rsidRPr="0078246F">
        <w:rPr>
          <w:rFonts w:ascii="Trebuchet MS" w:eastAsia="Times New Roman" w:hAnsi="Trebuchet MS" w:cs="Times New Roman"/>
          <w:shd w:val="clear" w:color="auto" w:fill="FFFFFF"/>
          <w:lang w:eastAsia="ro-RO"/>
        </w:rPr>
        <w:t xml:space="preserve">începând cu data de 1 februarie 2020, </w:t>
      </w:r>
      <w:r w:rsidRPr="0078246F">
        <w:rPr>
          <w:rFonts w:ascii="Trebuchet MS" w:eastAsia="Times New Roman" w:hAnsi="Trebuchet MS" w:cs="Times New Roman"/>
          <w:shd w:val="clear" w:color="auto" w:fill="FFFFFF"/>
          <w:lang w:eastAsia="ro-RO"/>
        </w:rPr>
        <w:t xml:space="preserve">înainte de semnarea </w:t>
      </w:r>
      <w:r w:rsidR="00553E40" w:rsidRPr="0078246F">
        <w:rPr>
          <w:rFonts w:ascii="Trebuchet MS" w:eastAsia="Times New Roman" w:hAnsi="Trebuchet MS" w:cs="Times New Roman"/>
          <w:shd w:val="clear" w:color="auto" w:fill="FFFFFF"/>
          <w:lang w:eastAsia="ro-RO"/>
        </w:rPr>
        <w:t>C</w:t>
      </w:r>
      <w:r w:rsidRPr="0078246F">
        <w:rPr>
          <w:rFonts w:ascii="Trebuchet MS" w:eastAsia="Times New Roman" w:hAnsi="Trebuchet MS" w:cs="Times New Roman"/>
          <w:shd w:val="clear" w:color="auto" w:fill="FFFFFF"/>
          <w:lang w:eastAsia="ro-RO"/>
        </w:rPr>
        <w:t xml:space="preserve">ontractului de finanțare pentru care se întocmesc cereri de transfer distincte care se transmit </w:t>
      </w:r>
      <w:r w:rsidR="00FC702B" w:rsidRPr="0078246F">
        <w:rPr>
          <w:rFonts w:ascii="Trebuchet MS" w:eastAsia="Times New Roman" w:hAnsi="Trebuchet MS" w:cs="Times New Roman"/>
          <w:shd w:val="clear" w:color="auto" w:fill="FFFFFF"/>
          <w:lang w:eastAsia="ro-RO"/>
        </w:rPr>
        <w:t>MIPE</w:t>
      </w:r>
      <w:r w:rsidR="009B190B" w:rsidRPr="0078246F">
        <w:rPr>
          <w:rFonts w:ascii="Trebuchet MS" w:eastAsia="Times New Roman" w:hAnsi="Trebuchet MS" w:cs="Times New Roman"/>
          <w:shd w:val="clear" w:color="auto" w:fill="FFFFFF"/>
          <w:lang w:eastAsia="ro-RO"/>
        </w:rPr>
        <w:t xml:space="preserve"> </w:t>
      </w:r>
      <w:r w:rsidRPr="0078246F">
        <w:rPr>
          <w:rFonts w:ascii="Trebuchet MS" w:eastAsia="Times New Roman" w:hAnsi="Trebuchet MS" w:cs="Times New Roman"/>
          <w:shd w:val="clear" w:color="auto" w:fill="FFFFFF"/>
          <w:lang w:eastAsia="ro-RO"/>
        </w:rPr>
        <w:t xml:space="preserve">în termen de 15 </w:t>
      </w:r>
      <w:r w:rsidR="00B84F2F" w:rsidRPr="0078246F">
        <w:rPr>
          <w:rFonts w:ascii="Trebuchet MS" w:eastAsia="Times New Roman" w:hAnsi="Trebuchet MS" w:cs="Times New Roman"/>
          <w:shd w:val="clear" w:color="auto" w:fill="FFFFFF"/>
          <w:lang w:eastAsia="ro-RO"/>
        </w:rPr>
        <w:t xml:space="preserve">(cincisprezece) </w:t>
      </w:r>
      <w:r w:rsidRPr="0078246F">
        <w:rPr>
          <w:rFonts w:ascii="Trebuchet MS" w:eastAsia="Times New Roman" w:hAnsi="Trebuchet MS" w:cs="Times New Roman"/>
          <w:shd w:val="clear" w:color="auto" w:fill="FFFFFF"/>
          <w:lang w:eastAsia="ro-RO"/>
        </w:rPr>
        <w:t>zile lucrătoare de la aprobarea contractelor</w:t>
      </w:r>
      <w:r w:rsidR="00361445" w:rsidRPr="0078246F">
        <w:rPr>
          <w:rFonts w:ascii="Trebuchet MS" w:eastAsia="Times New Roman" w:hAnsi="Trebuchet MS" w:cs="Times New Roman"/>
          <w:shd w:val="clear" w:color="auto" w:fill="FFFFFF"/>
          <w:lang w:eastAsia="ro-RO"/>
        </w:rPr>
        <w:t>.</w:t>
      </w:r>
    </w:p>
    <w:p w14:paraId="3C29C80F" w14:textId="57D7EE89" w:rsidR="00717A3D" w:rsidRPr="0078246F" w:rsidRDefault="00C616DC" w:rsidP="001C082C">
      <w:pPr>
        <w:tabs>
          <w:tab w:val="left" w:pos="426"/>
        </w:tabs>
        <w:spacing w:before="40" w:after="40"/>
        <w:ind w:left="284" w:hanging="284"/>
        <w:jc w:val="both"/>
      </w:pPr>
      <w:r w:rsidRPr="0078246F">
        <w:rPr>
          <w:rFonts w:ascii="Trebuchet MS" w:eastAsia="Times New Roman" w:hAnsi="Trebuchet MS" w:cs="Times New Roman"/>
          <w:shd w:val="clear" w:color="auto" w:fill="FFFFFF"/>
          <w:lang w:eastAsia="ro-RO"/>
        </w:rPr>
        <w:t>(</w:t>
      </w:r>
      <w:r w:rsidR="009438A6" w:rsidRPr="0078246F">
        <w:rPr>
          <w:rFonts w:ascii="Trebuchet MS" w:eastAsia="Times New Roman" w:hAnsi="Trebuchet MS" w:cs="Times New Roman"/>
          <w:shd w:val="clear" w:color="auto" w:fill="FFFFFF"/>
          <w:lang w:eastAsia="ro-RO"/>
        </w:rPr>
        <w:t>3</w:t>
      </w:r>
      <w:r w:rsidRPr="0078246F">
        <w:rPr>
          <w:rFonts w:ascii="Trebuchet MS" w:eastAsia="Times New Roman" w:hAnsi="Trebuchet MS" w:cs="Times New Roman"/>
          <w:shd w:val="clear" w:color="auto" w:fill="FFFFFF"/>
          <w:lang w:eastAsia="ro-RO"/>
        </w:rPr>
        <w:t xml:space="preserve">) </w:t>
      </w:r>
      <w:r w:rsidR="00B56852" w:rsidRPr="0078246F">
        <w:rPr>
          <w:rFonts w:ascii="Trebuchet MS" w:eastAsia="Times New Roman" w:hAnsi="Trebuchet MS" w:cs="Times New Roman"/>
          <w:shd w:val="clear" w:color="auto" w:fill="FFFFFF"/>
          <w:lang w:eastAsia="ro-RO"/>
        </w:rPr>
        <w:t xml:space="preserve">În termen de 10 </w:t>
      </w:r>
      <w:r w:rsidR="00B84F2F" w:rsidRPr="0078246F">
        <w:rPr>
          <w:rFonts w:ascii="Trebuchet MS" w:eastAsia="Times New Roman" w:hAnsi="Trebuchet MS" w:cs="Times New Roman"/>
          <w:shd w:val="clear" w:color="auto" w:fill="FFFFFF"/>
          <w:lang w:eastAsia="ro-RO"/>
        </w:rPr>
        <w:t xml:space="preserve">(zece) </w:t>
      </w:r>
      <w:r w:rsidR="00B56852" w:rsidRPr="0078246F">
        <w:rPr>
          <w:rFonts w:ascii="Trebuchet MS" w:eastAsia="Times New Roman" w:hAnsi="Trebuchet MS" w:cs="Times New Roman"/>
          <w:shd w:val="clear" w:color="auto" w:fill="FFFFFF"/>
          <w:lang w:eastAsia="ro-RO"/>
        </w:rPr>
        <w:t xml:space="preserve">zile lucrătoare de la data depunerii de către </w:t>
      </w:r>
      <w:r w:rsidR="00553E40" w:rsidRPr="0078246F">
        <w:rPr>
          <w:rFonts w:ascii="Trebuchet MS" w:eastAsia="Times New Roman" w:hAnsi="Trebuchet MS" w:cs="Times New Roman"/>
          <w:shd w:val="clear" w:color="auto" w:fill="FFFFFF"/>
          <w:lang w:eastAsia="ro-RO"/>
        </w:rPr>
        <w:t>B</w:t>
      </w:r>
      <w:r w:rsidR="00B56852" w:rsidRPr="0078246F">
        <w:rPr>
          <w:rFonts w:ascii="Trebuchet MS" w:eastAsia="Times New Roman" w:hAnsi="Trebuchet MS" w:cs="Times New Roman"/>
          <w:shd w:val="clear" w:color="auto" w:fill="FFFFFF"/>
          <w:lang w:eastAsia="ro-RO"/>
        </w:rPr>
        <w:t>eneficia</w:t>
      </w:r>
      <w:r w:rsidR="00A6724A" w:rsidRPr="0078246F">
        <w:rPr>
          <w:rFonts w:ascii="Trebuchet MS" w:eastAsia="Times New Roman" w:hAnsi="Trebuchet MS" w:cs="Times New Roman"/>
          <w:shd w:val="clear" w:color="auto" w:fill="FFFFFF"/>
          <w:lang w:eastAsia="ro-RO"/>
        </w:rPr>
        <w:t xml:space="preserve">r </w:t>
      </w:r>
      <w:r w:rsidR="00B56852" w:rsidRPr="0078246F">
        <w:rPr>
          <w:rFonts w:ascii="Trebuchet MS" w:eastAsia="Times New Roman" w:hAnsi="Trebuchet MS" w:cs="Times New Roman"/>
          <w:shd w:val="clear" w:color="auto" w:fill="FFFFFF"/>
          <w:lang w:eastAsia="ro-RO"/>
        </w:rPr>
        <w:t xml:space="preserve">la </w:t>
      </w:r>
      <w:r w:rsidR="00FC702B" w:rsidRPr="0078246F">
        <w:rPr>
          <w:rFonts w:ascii="Trebuchet MS" w:eastAsia="Times New Roman" w:hAnsi="Trebuchet MS" w:cs="Times New Roman"/>
          <w:shd w:val="clear" w:color="auto" w:fill="FFFFFF"/>
          <w:lang w:eastAsia="ro-RO"/>
        </w:rPr>
        <w:t>MIPE</w:t>
      </w:r>
      <w:r w:rsidR="00952FD3" w:rsidRPr="0078246F">
        <w:rPr>
          <w:rFonts w:ascii="Trebuchet MS" w:eastAsia="Times New Roman" w:hAnsi="Trebuchet MS" w:cs="Times New Roman"/>
          <w:shd w:val="clear" w:color="auto" w:fill="FFFFFF"/>
          <w:lang w:eastAsia="ro-RO"/>
        </w:rPr>
        <w:t xml:space="preserve"> </w:t>
      </w:r>
      <w:r w:rsidR="00B56852" w:rsidRPr="0078246F">
        <w:rPr>
          <w:rFonts w:ascii="Trebuchet MS" w:eastAsia="Times New Roman" w:hAnsi="Trebuchet MS" w:cs="Times New Roman"/>
          <w:shd w:val="clear" w:color="auto" w:fill="FFFFFF"/>
          <w:lang w:eastAsia="ro-RO"/>
        </w:rPr>
        <w:t>a cererii de transfer întocmit</w:t>
      </w:r>
      <w:r w:rsidR="00CA4827" w:rsidRPr="0078246F">
        <w:rPr>
          <w:rFonts w:ascii="Trebuchet MS" w:eastAsia="Times New Roman" w:hAnsi="Trebuchet MS" w:cs="Times New Roman"/>
          <w:shd w:val="clear" w:color="auto" w:fill="FFFFFF"/>
          <w:lang w:eastAsia="ro-RO"/>
        </w:rPr>
        <w:t>ă</w:t>
      </w:r>
      <w:r w:rsidR="00B56852" w:rsidRPr="0078246F">
        <w:rPr>
          <w:rFonts w:ascii="Trebuchet MS" w:eastAsia="Times New Roman" w:hAnsi="Trebuchet MS" w:cs="Times New Roman"/>
          <w:shd w:val="clear" w:color="auto" w:fill="FFFFFF"/>
          <w:lang w:eastAsia="ro-RO"/>
        </w:rPr>
        <w:t xml:space="preserve"> conform </w:t>
      </w:r>
      <w:r w:rsidR="00553E40" w:rsidRPr="0078246F">
        <w:rPr>
          <w:rFonts w:ascii="Trebuchet MS" w:eastAsia="Times New Roman" w:hAnsi="Trebuchet MS" w:cs="Times New Roman"/>
          <w:shd w:val="clear" w:color="auto" w:fill="FFFFFF"/>
          <w:lang w:eastAsia="ro-RO"/>
        </w:rPr>
        <w:t>C</w:t>
      </w:r>
      <w:r w:rsidR="00B56852" w:rsidRPr="0078246F">
        <w:rPr>
          <w:rFonts w:ascii="Trebuchet MS" w:eastAsia="Times New Roman" w:hAnsi="Trebuchet MS" w:cs="Times New Roman"/>
          <w:shd w:val="clear" w:color="auto" w:fill="FFFFFF"/>
          <w:lang w:eastAsia="ro-RO"/>
        </w:rPr>
        <w:t xml:space="preserve">ontractului de finanțare, </w:t>
      </w:r>
      <w:r w:rsidR="00FC702B" w:rsidRPr="0078246F">
        <w:rPr>
          <w:rFonts w:ascii="Trebuchet MS" w:eastAsia="Times New Roman" w:hAnsi="Trebuchet MS" w:cs="Times New Roman"/>
          <w:shd w:val="clear" w:color="auto" w:fill="FFFFFF"/>
          <w:lang w:eastAsia="ro-RO"/>
        </w:rPr>
        <w:t>MIPE</w:t>
      </w:r>
      <w:r w:rsidR="00952FD3" w:rsidRPr="0078246F">
        <w:rPr>
          <w:rFonts w:ascii="Trebuchet MS" w:eastAsia="Times New Roman" w:hAnsi="Trebuchet MS" w:cs="Times New Roman"/>
          <w:shd w:val="clear" w:color="auto" w:fill="FFFFFF"/>
          <w:lang w:eastAsia="ro-RO"/>
        </w:rPr>
        <w:t xml:space="preserve"> </w:t>
      </w:r>
      <w:r w:rsidR="00B56852" w:rsidRPr="0078246F">
        <w:rPr>
          <w:rFonts w:ascii="Trebuchet MS" w:eastAsia="Times New Roman" w:hAnsi="Trebuchet MS" w:cs="Times New Roman"/>
          <w:shd w:val="clear" w:color="auto" w:fill="FFFFFF"/>
          <w:lang w:eastAsia="ro-RO"/>
        </w:rPr>
        <w:t xml:space="preserve">autorizează cheltuielile cuprinse în cererea de transfer și efectuează plata sumelor autorizate în termen de 5 </w:t>
      </w:r>
      <w:r w:rsidR="00B84F2F" w:rsidRPr="0078246F">
        <w:rPr>
          <w:rFonts w:ascii="Trebuchet MS" w:eastAsia="Times New Roman" w:hAnsi="Trebuchet MS" w:cs="Times New Roman"/>
          <w:shd w:val="clear" w:color="auto" w:fill="FFFFFF"/>
          <w:lang w:eastAsia="ro-RO"/>
        </w:rPr>
        <w:t xml:space="preserve">(cinci) </w:t>
      </w:r>
      <w:r w:rsidR="00B56852" w:rsidRPr="0078246F">
        <w:rPr>
          <w:rFonts w:ascii="Trebuchet MS" w:eastAsia="Times New Roman" w:hAnsi="Trebuchet MS" w:cs="Times New Roman"/>
          <w:shd w:val="clear" w:color="auto" w:fill="FFFFFF"/>
          <w:lang w:eastAsia="ro-RO"/>
        </w:rPr>
        <w:t>zile lucrătoare de la aprobarea documentelor de către ordonatorul principal de credite</w:t>
      </w:r>
      <w:r w:rsidR="00640561" w:rsidRPr="0078246F">
        <w:rPr>
          <w:rFonts w:ascii="Trebuchet MS" w:eastAsia="Times New Roman" w:hAnsi="Trebuchet MS" w:cs="Times New Roman"/>
          <w:shd w:val="clear" w:color="auto" w:fill="FFFFFF"/>
          <w:lang w:eastAsia="ro-RO"/>
        </w:rPr>
        <w:t>,</w:t>
      </w:r>
      <w:r w:rsidR="00640561" w:rsidRPr="0078246F">
        <w:rPr>
          <w:rFonts w:ascii="Trebuchet MS" w:hAnsi="Trebuchet MS"/>
        </w:rPr>
        <w:t xml:space="preserve"> </w:t>
      </w:r>
      <w:r w:rsidR="00640561" w:rsidRPr="0078246F">
        <w:rPr>
          <w:rFonts w:ascii="Trebuchet MS" w:eastAsia="Times New Roman" w:hAnsi="Trebuchet MS" w:cs="Times New Roman"/>
          <w:shd w:val="clear" w:color="auto" w:fill="FFFFFF"/>
          <w:lang w:eastAsia="ro-RO"/>
        </w:rPr>
        <w:t xml:space="preserve">în </w:t>
      </w:r>
      <w:r w:rsidR="00640561" w:rsidRPr="0078246F">
        <w:rPr>
          <w:rFonts w:ascii="Trebuchet MS" w:eastAsia="Times New Roman" w:hAnsi="Trebuchet MS" w:cs="Times New Roman"/>
          <w:shd w:val="clear" w:color="auto" w:fill="FFFFFF"/>
          <w:lang w:eastAsia="ro-RO"/>
        </w:rPr>
        <w:lastRenderedPageBreak/>
        <w:t>limita creditelor bugetare aprobate în buget cu această destinație</w:t>
      </w:r>
      <w:r w:rsidR="00B56852" w:rsidRPr="0078246F">
        <w:rPr>
          <w:rFonts w:ascii="Trebuchet MS" w:eastAsia="Times New Roman" w:hAnsi="Trebuchet MS" w:cs="Times New Roman"/>
          <w:shd w:val="clear" w:color="auto" w:fill="FFFFFF"/>
          <w:lang w:eastAsia="ro-RO"/>
        </w:rPr>
        <w:t xml:space="preserve">. După efectuarea plății, </w:t>
      </w:r>
      <w:r w:rsidR="00FC702B" w:rsidRPr="0078246F">
        <w:rPr>
          <w:rFonts w:ascii="Trebuchet MS" w:eastAsia="Times New Roman" w:hAnsi="Trebuchet MS" w:cs="Times New Roman"/>
          <w:shd w:val="clear" w:color="auto" w:fill="FFFFFF"/>
          <w:lang w:eastAsia="ro-RO"/>
        </w:rPr>
        <w:t>MIPE</w:t>
      </w:r>
      <w:r w:rsidR="00952FD3" w:rsidRPr="0078246F">
        <w:rPr>
          <w:rFonts w:ascii="Trebuchet MS" w:eastAsia="Times New Roman" w:hAnsi="Trebuchet MS" w:cs="Times New Roman"/>
          <w:shd w:val="clear" w:color="auto" w:fill="FFFFFF"/>
          <w:lang w:eastAsia="ro-RO"/>
        </w:rPr>
        <w:t xml:space="preserve"> </w:t>
      </w:r>
      <w:r w:rsidR="00B56852" w:rsidRPr="0078246F">
        <w:rPr>
          <w:rFonts w:ascii="Trebuchet MS" w:eastAsia="Times New Roman" w:hAnsi="Trebuchet MS" w:cs="Times New Roman"/>
          <w:shd w:val="clear" w:color="auto" w:fill="FFFFFF"/>
          <w:lang w:eastAsia="ro-RO"/>
        </w:rPr>
        <w:t xml:space="preserve">notifică </w:t>
      </w:r>
      <w:r w:rsidR="00553E40" w:rsidRPr="0078246F">
        <w:rPr>
          <w:rFonts w:ascii="Trebuchet MS" w:eastAsia="Times New Roman" w:hAnsi="Trebuchet MS" w:cs="Times New Roman"/>
          <w:shd w:val="clear" w:color="auto" w:fill="FFFFFF"/>
          <w:lang w:eastAsia="ro-RO"/>
        </w:rPr>
        <w:t>B</w:t>
      </w:r>
      <w:r w:rsidR="00B56852" w:rsidRPr="0078246F">
        <w:rPr>
          <w:rFonts w:ascii="Trebuchet MS" w:eastAsia="Times New Roman" w:hAnsi="Trebuchet MS" w:cs="Times New Roman"/>
          <w:shd w:val="clear" w:color="auto" w:fill="FFFFFF"/>
          <w:lang w:eastAsia="ro-RO"/>
        </w:rPr>
        <w:t>eneficiar</w:t>
      </w:r>
      <w:r w:rsidR="00553E40" w:rsidRPr="0078246F">
        <w:rPr>
          <w:rFonts w:ascii="Trebuchet MS" w:eastAsia="Times New Roman" w:hAnsi="Trebuchet MS" w:cs="Times New Roman"/>
          <w:shd w:val="clear" w:color="auto" w:fill="FFFFFF"/>
          <w:lang w:eastAsia="ro-RO"/>
        </w:rPr>
        <w:t>ul</w:t>
      </w:r>
      <w:r w:rsidR="00952FD3" w:rsidRPr="0078246F">
        <w:rPr>
          <w:rFonts w:ascii="Trebuchet MS" w:eastAsia="Times New Roman" w:hAnsi="Trebuchet MS" w:cs="Times New Roman"/>
          <w:shd w:val="clear" w:color="auto" w:fill="FFFFFF"/>
          <w:lang w:eastAsia="ro-RO"/>
        </w:rPr>
        <w:t>,</w:t>
      </w:r>
      <w:r w:rsidR="005A58AB" w:rsidRPr="0078246F">
        <w:rPr>
          <w:rFonts w:ascii="Trebuchet MS" w:eastAsia="Times New Roman" w:hAnsi="Trebuchet MS" w:cs="Times New Roman"/>
          <w:shd w:val="clear" w:color="auto" w:fill="FFFFFF"/>
          <w:lang w:eastAsia="ro-RO"/>
        </w:rPr>
        <w:t xml:space="preserve"> </w:t>
      </w:r>
      <w:r w:rsidR="00952FD3" w:rsidRPr="0078246F">
        <w:rPr>
          <w:rFonts w:ascii="Trebuchet MS" w:hAnsi="Trebuchet MS" w:cs="TrebuchetMS"/>
        </w:rPr>
        <w:t>în termen de 3 zile lucr</w:t>
      </w:r>
      <w:r w:rsidR="00181210" w:rsidRPr="0078246F">
        <w:rPr>
          <w:rFonts w:ascii="Trebuchet MS" w:hAnsi="Trebuchet MS" w:cs="TrebuchetMS"/>
        </w:rPr>
        <w:t>ă</w:t>
      </w:r>
      <w:r w:rsidR="00952FD3" w:rsidRPr="0078246F">
        <w:rPr>
          <w:rFonts w:ascii="Trebuchet MS" w:hAnsi="Trebuchet MS" w:cs="TrebuchetMS"/>
        </w:rPr>
        <w:t>toare,</w:t>
      </w:r>
      <w:r w:rsidR="00952FD3" w:rsidRPr="0078246F">
        <w:rPr>
          <w:rFonts w:ascii="Trebuchet MS" w:eastAsia="Times New Roman" w:hAnsi="Trebuchet MS" w:cs="Times New Roman"/>
          <w:shd w:val="clear" w:color="auto" w:fill="FFFFFF"/>
          <w:lang w:eastAsia="ro-RO"/>
        </w:rPr>
        <w:t xml:space="preserve"> </w:t>
      </w:r>
      <w:r w:rsidR="00B56852" w:rsidRPr="0078246F">
        <w:rPr>
          <w:rFonts w:ascii="Trebuchet MS" w:eastAsia="Times New Roman" w:hAnsi="Trebuchet MS" w:cs="Times New Roman"/>
          <w:shd w:val="clear" w:color="auto" w:fill="FFFFFF"/>
          <w:lang w:eastAsia="ro-RO"/>
        </w:rPr>
        <w:t>plata aferentă cheltuielilor autorizate din cererea de transfer.</w:t>
      </w:r>
      <w:r w:rsidR="00443820" w:rsidRPr="0078246F">
        <w:t xml:space="preserve"> </w:t>
      </w:r>
    </w:p>
    <w:p w14:paraId="787FFF25" w14:textId="457E9A6E" w:rsidR="00C616DC" w:rsidRPr="0078246F" w:rsidRDefault="00717A3D" w:rsidP="001C082C">
      <w:pPr>
        <w:tabs>
          <w:tab w:val="left" w:pos="426"/>
        </w:tabs>
        <w:spacing w:before="40" w:after="40"/>
        <w:ind w:left="284" w:hanging="284"/>
        <w:jc w:val="both"/>
        <w:rPr>
          <w:rFonts w:ascii="Trebuchet MS" w:hAnsi="Trebuchet MS" w:cstheme="minorHAnsi"/>
        </w:rPr>
      </w:pPr>
      <w:r w:rsidRPr="0078246F">
        <w:rPr>
          <w:rFonts w:ascii="Trebuchet MS" w:eastAsia="Times New Roman" w:hAnsi="Trebuchet MS" w:cs="Times New Roman"/>
          <w:shd w:val="clear" w:color="auto" w:fill="FFFFFF"/>
          <w:lang w:eastAsia="ro-RO"/>
        </w:rPr>
        <w:t>(</w:t>
      </w:r>
      <w:r w:rsidR="009B21A7" w:rsidRPr="0078246F">
        <w:rPr>
          <w:rFonts w:ascii="Trebuchet MS" w:eastAsia="Times New Roman" w:hAnsi="Trebuchet MS" w:cs="Times New Roman"/>
          <w:shd w:val="clear" w:color="auto" w:fill="FFFFFF"/>
          <w:lang w:eastAsia="ro-RO"/>
        </w:rPr>
        <w:t>4</w:t>
      </w:r>
      <w:r w:rsidRPr="0078246F">
        <w:rPr>
          <w:rFonts w:ascii="Trebuchet MS" w:eastAsia="Times New Roman" w:hAnsi="Trebuchet MS" w:cs="Times New Roman"/>
          <w:shd w:val="clear" w:color="auto" w:fill="FFFFFF"/>
          <w:lang w:eastAsia="ro-RO"/>
        </w:rPr>
        <w:t xml:space="preserve">) </w:t>
      </w:r>
      <w:r w:rsidR="00443820" w:rsidRPr="0078246F">
        <w:rPr>
          <w:rFonts w:ascii="Trebuchet MS" w:hAnsi="Trebuchet MS" w:cstheme="minorHAnsi"/>
        </w:rPr>
        <w:t xml:space="preserve">În termen de 5 zile lucrătoare de la încasarea sumelor, </w:t>
      </w:r>
      <w:r w:rsidR="009B21A7" w:rsidRPr="0078246F">
        <w:rPr>
          <w:rFonts w:ascii="Trebuchet MS" w:hAnsi="Trebuchet MS" w:cstheme="minorHAnsi"/>
        </w:rPr>
        <w:t xml:space="preserve">beneficiarul </w:t>
      </w:r>
      <w:r w:rsidR="00443820" w:rsidRPr="0078246F">
        <w:rPr>
          <w:rFonts w:ascii="Trebuchet MS" w:hAnsi="Trebuchet MS" w:cstheme="minorHAnsi"/>
        </w:rPr>
        <w:t>va efectua</w:t>
      </w:r>
      <w:r w:rsidR="00F6364B" w:rsidRPr="0078246F">
        <w:rPr>
          <w:rFonts w:ascii="Trebuchet MS" w:hAnsi="Trebuchet MS" w:cstheme="minorHAnsi"/>
        </w:rPr>
        <w:t xml:space="preserve"> </w:t>
      </w:r>
      <w:r w:rsidR="00443820" w:rsidRPr="0078246F">
        <w:rPr>
          <w:rFonts w:ascii="Trebuchet MS" w:hAnsi="Trebuchet MS" w:cstheme="minorHAnsi"/>
        </w:rPr>
        <w:t>plata</w:t>
      </w:r>
      <w:r w:rsidR="00F6364B" w:rsidRPr="0078246F">
        <w:rPr>
          <w:rFonts w:ascii="Trebuchet MS" w:hAnsi="Trebuchet MS" w:cstheme="minorHAnsi"/>
        </w:rPr>
        <w:t>/va asigura, după caz, efectuarea plății</w:t>
      </w:r>
      <w:r w:rsidR="00443820" w:rsidRPr="0078246F">
        <w:rPr>
          <w:rFonts w:ascii="Trebuchet MS" w:hAnsi="Trebuchet MS" w:cstheme="minorHAnsi"/>
        </w:rPr>
        <w:t xml:space="preserve"> exclusiv pentru facturile incluse în cererea de transfer.</w:t>
      </w:r>
    </w:p>
    <w:p w14:paraId="22B5BC64" w14:textId="31A8F3A9" w:rsidR="00443820" w:rsidRPr="0078246F" w:rsidRDefault="00443820" w:rsidP="001C082C">
      <w:pPr>
        <w:tabs>
          <w:tab w:val="left" w:pos="426"/>
        </w:tabs>
        <w:spacing w:before="40" w:after="40"/>
        <w:ind w:left="284" w:hanging="284"/>
        <w:jc w:val="both"/>
        <w:rPr>
          <w:rFonts w:ascii="Trebuchet MS" w:hAnsi="Trebuchet MS" w:cstheme="minorHAnsi"/>
        </w:rPr>
      </w:pPr>
      <w:r w:rsidRPr="0078246F">
        <w:rPr>
          <w:rFonts w:ascii="Trebuchet MS" w:hAnsi="Trebuchet MS" w:cstheme="minorHAnsi"/>
        </w:rPr>
        <w:t>(</w:t>
      </w:r>
      <w:r w:rsidR="009B21A7" w:rsidRPr="0078246F">
        <w:rPr>
          <w:rFonts w:ascii="Trebuchet MS" w:hAnsi="Trebuchet MS" w:cstheme="minorHAnsi"/>
        </w:rPr>
        <w:t>5</w:t>
      </w:r>
      <w:r w:rsidRPr="0078246F">
        <w:rPr>
          <w:rFonts w:ascii="Trebuchet MS" w:hAnsi="Trebuchet MS" w:cstheme="minorHAnsi"/>
        </w:rPr>
        <w:t>) În termen de 30 de zile de la data notificării de către MIPE cu privire la efectuarea plății aferente cheltuielilor autorizate din cer</w:t>
      </w:r>
      <w:r w:rsidR="009B21A7" w:rsidRPr="0078246F">
        <w:rPr>
          <w:rFonts w:ascii="Trebuchet MS" w:hAnsi="Trebuchet MS" w:cstheme="minorHAnsi"/>
        </w:rPr>
        <w:t xml:space="preserve">erea de transfer, Beneficiarul </w:t>
      </w:r>
      <w:r w:rsidRPr="0078246F">
        <w:rPr>
          <w:rFonts w:ascii="Trebuchet MS" w:hAnsi="Trebuchet MS" w:cstheme="minorHAnsi"/>
        </w:rPr>
        <w:t>trebuie să transmită MIPE declarația de utilizare a cererii de transfer din care să reiasă faptul că sumele primite, au fost utilizate conform destinațiilor aprobate de MIPE.</w:t>
      </w:r>
    </w:p>
    <w:p w14:paraId="616C171D" w14:textId="4C6DBFDF" w:rsidR="00F274C8" w:rsidRPr="0078246F" w:rsidRDefault="00F274C8" w:rsidP="001C082C">
      <w:pPr>
        <w:tabs>
          <w:tab w:val="left" w:pos="426"/>
        </w:tabs>
        <w:spacing w:before="40" w:after="40"/>
        <w:ind w:left="284" w:hanging="284"/>
        <w:jc w:val="both"/>
        <w:rPr>
          <w:rFonts w:ascii="Trebuchet MS" w:eastAsia="Times New Roman" w:hAnsi="Trebuchet MS" w:cs="Times New Roman"/>
          <w:shd w:val="clear" w:color="auto" w:fill="FFFFFF"/>
          <w:lang w:eastAsia="ro-RO"/>
        </w:rPr>
      </w:pPr>
      <w:r w:rsidRPr="0078246F">
        <w:rPr>
          <w:rFonts w:ascii="Trebuchet MS" w:eastAsia="Times New Roman" w:hAnsi="Trebuchet MS" w:cs="Times New Roman"/>
          <w:shd w:val="clear" w:color="auto" w:fill="FFFFFF"/>
          <w:lang w:eastAsia="ro-RO"/>
        </w:rPr>
        <w:t>(</w:t>
      </w:r>
      <w:r w:rsidR="009B21A7" w:rsidRPr="0078246F">
        <w:rPr>
          <w:rFonts w:ascii="Trebuchet MS" w:eastAsia="Times New Roman" w:hAnsi="Trebuchet MS" w:cs="Times New Roman"/>
          <w:shd w:val="clear" w:color="auto" w:fill="FFFFFF"/>
          <w:lang w:eastAsia="ro-RO"/>
        </w:rPr>
        <w:t>6</w:t>
      </w:r>
      <w:r w:rsidRPr="0078246F">
        <w:rPr>
          <w:rFonts w:ascii="Trebuchet MS" w:eastAsia="Times New Roman" w:hAnsi="Trebuchet MS" w:cs="Times New Roman"/>
          <w:shd w:val="clear" w:color="auto" w:fill="FFFFFF"/>
          <w:lang w:eastAsia="ro-RO"/>
        </w:rPr>
        <w:t>) Transferul fondurilor s</w:t>
      </w:r>
      <w:r w:rsidR="00A45A4D" w:rsidRPr="0078246F">
        <w:rPr>
          <w:rFonts w:ascii="Trebuchet MS" w:eastAsia="Times New Roman" w:hAnsi="Trebuchet MS" w:cs="Times New Roman"/>
          <w:shd w:val="clear" w:color="auto" w:fill="FFFFFF"/>
          <w:lang w:eastAsia="ro-RO"/>
        </w:rPr>
        <w:t xml:space="preserve">e </w:t>
      </w:r>
      <w:r w:rsidRPr="0078246F">
        <w:rPr>
          <w:rFonts w:ascii="Trebuchet MS" w:eastAsia="Times New Roman" w:hAnsi="Trebuchet MS" w:cs="Times New Roman"/>
          <w:shd w:val="clear" w:color="auto" w:fill="FFFFFF"/>
          <w:lang w:eastAsia="ro-RO"/>
        </w:rPr>
        <w:t xml:space="preserve">va efectua </w:t>
      </w:r>
      <w:r w:rsidR="000E48C8" w:rsidRPr="0078246F">
        <w:rPr>
          <w:rFonts w:ascii="Trebuchet MS" w:eastAsia="Times New Roman" w:hAnsi="Trebuchet MS" w:cs="Times New Roman"/>
          <w:shd w:val="clear" w:color="auto" w:fill="FFFFFF"/>
          <w:lang w:eastAsia="ro-RO"/>
        </w:rPr>
        <w:t>în următoarele conturi deschise pe numele Beneficiarulu</w:t>
      </w:r>
      <w:r w:rsidR="005A58AB" w:rsidRPr="0078246F">
        <w:rPr>
          <w:rFonts w:ascii="Trebuchet MS" w:eastAsia="Times New Roman" w:hAnsi="Trebuchet MS" w:cs="Times New Roman"/>
          <w:shd w:val="clear" w:color="auto" w:fill="FFFFFF"/>
          <w:lang w:eastAsia="ro-RO"/>
        </w:rPr>
        <w:t>i</w:t>
      </w:r>
      <w:r w:rsidR="000E48C8" w:rsidRPr="0078246F">
        <w:rPr>
          <w:rFonts w:ascii="Trebuchet MS" w:eastAsia="Times New Roman" w:hAnsi="Trebuchet MS" w:cs="Times New Roman"/>
          <w:shd w:val="clear" w:color="auto" w:fill="FFFFFF"/>
          <w:lang w:eastAsia="ro-RO"/>
        </w:rPr>
        <w:t>:</w:t>
      </w:r>
    </w:p>
    <w:p w14:paraId="6086BAB0" w14:textId="77777777" w:rsidR="006B07CA" w:rsidRPr="0078246F" w:rsidRDefault="006B07CA" w:rsidP="001C082C">
      <w:pPr>
        <w:pStyle w:val="ListParagraph"/>
        <w:numPr>
          <w:ilvl w:val="0"/>
          <w:numId w:val="13"/>
        </w:numPr>
        <w:tabs>
          <w:tab w:val="left" w:pos="426"/>
        </w:tabs>
        <w:spacing w:before="40" w:after="40"/>
        <w:ind w:left="284" w:hanging="284"/>
        <w:jc w:val="both"/>
        <w:rPr>
          <w:rFonts w:ascii="Trebuchet MS" w:eastAsia="Times New Roman" w:hAnsi="Trebuchet MS" w:cs="Times New Roman"/>
          <w:shd w:val="clear" w:color="auto" w:fill="FFFFFF"/>
          <w:lang w:eastAsia="ro-RO"/>
        </w:rPr>
      </w:pPr>
      <w:r w:rsidRPr="0078246F">
        <w:rPr>
          <w:rFonts w:ascii="Trebuchet MS" w:eastAsia="Times New Roman" w:hAnsi="Trebuchet MS" w:cs="Times New Roman"/>
          <w:shd w:val="clear" w:color="auto" w:fill="FFFFFF"/>
          <w:lang w:eastAsia="ro-RO"/>
        </w:rPr>
        <w:t>Cont IBAN - Fonduri europene</w:t>
      </w:r>
    </w:p>
    <w:p w14:paraId="38AF81F3" w14:textId="77777777" w:rsidR="006B07CA" w:rsidRPr="0078246F" w:rsidRDefault="006B07CA" w:rsidP="001C082C">
      <w:pPr>
        <w:pStyle w:val="ListParagraph"/>
        <w:numPr>
          <w:ilvl w:val="0"/>
          <w:numId w:val="13"/>
        </w:numPr>
        <w:tabs>
          <w:tab w:val="left" w:pos="426"/>
        </w:tabs>
        <w:spacing w:before="40" w:after="40"/>
        <w:ind w:left="284" w:hanging="284"/>
        <w:jc w:val="both"/>
        <w:rPr>
          <w:rFonts w:ascii="Trebuchet MS" w:eastAsia="Times New Roman" w:hAnsi="Trebuchet MS" w:cs="Times New Roman"/>
          <w:shd w:val="clear" w:color="auto" w:fill="FFFFFF"/>
          <w:lang w:eastAsia="ro-RO"/>
        </w:rPr>
      </w:pPr>
      <w:r w:rsidRPr="0078246F">
        <w:rPr>
          <w:rFonts w:ascii="Trebuchet MS" w:eastAsia="Times New Roman" w:hAnsi="Trebuchet MS" w:cs="Times New Roman"/>
          <w:shd w:val="clear" w:color="auto" w:fill="FFFFFF"/>
          <w:lang w:eastAsia="ro-RO"/>
        </w:rPr>
        <w:t>Cont IBAN - Sume aferente TVA</w:t>
      </w:r>
    </w:p>
    <w:p w14:paraId="75F4FBA0" w14:textId="4DC2792D" w:rsidR="000E48C8" w:rsidRPr="0078246F" w:rsidRDefault="000E48C8" w:rsidP="001C082C">
      <w:pPr>
        <w:pStyle w:val="ListParagraph"/>
        <w:numPr>
          <w:ilvl w:val="0"/>
          <w:numId w:val="13"/>
        </w:numPr>
        <w:tabs>
          <w:tab w:val="left" w:pos="426"/>
        </w:tabs>
        <w:spacing w:before="40" w:after="40"/>
        <w:ind w:left="284" w:hanging="284"/>
        <w:jc w:val="both"/>
        <w:rPr>
          <w:rFonts w:ascii="Trebuchet MS" w:eastAsia="Times New Roman" w:hAnsi="Trebuchet MS" w:cs="Times New Roman"/>
          <w:shd w:val="clear" w:color="auto" w:fill="FFFFFF"/>
          <w:lang w:eastAsia="ro-RO"/>
        </w:rPr>
      </w:pPr>
      <w:r w:rsidRPr="0078246F">
        <w:rPr>
          <w:rFonts w:ascii="Trebuchet MS" w:eastAsia="Times New Roman" w:hAnsi="Trebuchet MS" w:cs="Times New Roman"/>
          <w:shd w:val="clear" w:color="auto" w:fill="FFFFFF"/>
          <w:lang w:eastAsia="ro-RO"/>
        </w:rPr>
        <w:t>Titular cont</w:t>
      </w:r>
      <w:r w:rsidR="009738A7" w:rsidRPr="0078246F">
        <w:rPr>
          <w:rFonts w:ascii="Trebuchet MS" w:eastAsia="Times New Roman" w:hAnsi="Trebuchet MS" w:cs="Times New Roman"/>
          <w:shd w:val="clear" w:color="auto" w:fill="FFFFFF"/>
          <w:lang w:eastAsia="ro-RO"/>
        </w:rPr>
        <w:t xml:space="preserve"> – </w:t>
      </w:r>
      <w:r w:rsidR="005A58AB" w:rsidRPr="0078246F">
        <w:rPr>
          <w:rFonts w:ascii="Trebuchet MS" w:eastAsia="Times New Roman" w:hAnsi="Trebuchet MS" w:cs="Times New Roman"/>
          <w:shd w:val="clear" w:color="auto" w:fill="FFFFFF"/>
          <w:lang w:eastAsia="ro-RO"/>
        </w:rPr>
        <w:t>.......................................................</w:t>
      </w:r>
    </w:p>
    <w:p w14:paraId="5266170B" w14:textId="77777777" w:rsidR="00D64334" w:rsidRPr="0078246F" w:rsidRDefault="000E48C8" w:rsidP="001C082C">
      <w:pPr>
        <w:pStyle w:val="ListParagraph"/>
        <w:numPr>
          <w:ilvl w:val="0"/>
          <w:numId w:val="13"/>
        </w:numPr>
        <w:tabs>
          <w:tab w:val="left" w:pos="426"/>
        </w:tabs>
        <w:spacing w:before="40" w:after="40"/>
        <w:ind w:left="284" w:hanging="284"/>
        <w:jc w:val="both"/>
        <w:rPr>
          <w:rFonts w:ascii="Trebuchet MS" w:eastAsia="Times New Roman" w:hAnsi="Trebuchet MS" w:cs="Times New Roman"/>
          <w:shd w:val="clear" w:color="auto" w:fill="FFFFFF"/>
          <w:lang w:eastAsia="ro-RO"/>
        </w:rPr>
      </w:pPr>
      <w:r w:rsidRPr="0078246F">
        <w:rPr>
          <w:rFonts w:ascii="Trebuchet MS" w:eastAsia="Times New Roman" w:hAnsi="Trebuchet MS" w:cs="Times New Roman"/>
          <w:shd w:val="clear" w:color="auto" w:fill="FFFFFF"/>
          <w:lang w:eastAsia="ro-RO"/>
        </w:rPr>
        <w:t>Denumire/adresa Trezoreriei</w:t>
      </w:r>
      <w:r w:rsidR="00D64334" w:rsidRPr="0078246F">
        <w:rPr>
          <w:rFonts w:ascii="Trebuchet MS" w:eastAsia="Times New Roman" w:hAnsi="Trebuchet MS" w:cs="Times New Roman"/>
          <w:shd w:val="clear" w:color="auto" w:fill="FFFFFF"/>
          <w:lang w:eastAsia="ro-RO"/>
        </w:rPr>
        <w:t xml:space="preserve"> -</w:t>
      </w:r>
      <w:r w:rsidR="00D64334" w:rsidRPr="0078246F">
        <w:rPr>
          <w:rFonts w:ascii="Trebuchet MS" w:eastAsia="Times New Roman" w:hAnsi="Trebuchet MS" w:cs="Times New Roman"/>
          <w:iCs/>
          <w:lang w:eastAsia="ro-RO"/>
        </w:rPr>
        <w:t xml:space="preserve"> </w:t>
      </w:r>
      <w:r w:rsidR="00AB6E36" w:rsidRPr="0078246F">
        <w:rPr>
          <w:rFonts w:ascii="Trebuchet MS" w:eastAsia="Times New Roman" w:hAnsi="Trebuchet MS" w:cs="Times New Roman"/>
          <w:iCs/>
          <w:lang w:eastAsia="ro-RO"/>
        </w:rPr>
        <w:t>.......................................................</w:t>
      </w:r>
      <w:r w:rsidR="00D64334" w:rsidRPr="0078246F">
        <w:rPr>
          <w:rFonts w:ascii="Trebuchet MS" w:eastAsia="Times New Roman" w:hAnsi="Trebuchet MS" w:cs="Times New Roman"/>
          <w:shd w:val="clear" w:color="auto" w:fill="FFFFFF"/>
          <w:lang w:eastAsia="ro-RO"/>
        </w:rPr>
        <w:t xml:space="preserve"> </w:t>
      </w:r>
    </w:p>
    <w:p w14:paraId="318EECD2" w14:textId="17523045" w:rsidR="00C616DC" w:rsidRPr="0078246F" w:rsidRDefault="00C616DC" w:rsidP="001C082C">
      <w:pPr>
        <w:tabs>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shd w:val="clear" w:color="auto" w:fill="FFFFFF"/>
          <w:lang w:eastAsia="ro-RO"/>
        </w:rPr>
        <w:t>(</w:t>
      </w:r>
      <w:r w:rsidR="009B21A7" w:rsidRPr="0078246F">
        <w:rPr>
          <w:rFonts w:ascii="Trebuchet MS" w:eastAsia="Times New Roman" w:hAnsi="Trebuchet MS" w:cs="Times New Roman"/>
          <w:shd w:val="clear" w:color="auto" w:fill="FFFFFF"/>
          <w:lang w:eastAsia="ro-RO"/>
        </w:rPr>
        <w:t>7</w:t>
      </w:r>
      <w:r w:rsidRPr="0078246F">
        <w:rPr>
          <w:rFonts w:ascii="Trebuchet MS" w:eastAsia="Times New Roman" w:hAnsi="Trebuchet MS" w:cs="Times New Roman"/>
          <w:shd w:val="clear" w:color="auto" w:fill="FFFFFF"/>
          <w:lang w:eastAsia="ro-RO"/>
        </w:rPr>
        <w:t xml:space="preserve">) Pentru depunerea de către </w:t>
      </w:r>
      <w:r w:rsidR="000966AB" w:rsidRPr="0078246F">
        <w:rPr>
          <w:rFonts w:ascii="Trebuchet MS" w:eastAsia="Times New Roman" w:hAnsi="Trebuchet MS" w:cs="Times New Roman"/>
          <w:shd w:val="clear" w:color="auto" w:fill="FFFFFF"/>
          <w:lang w:eastAsia="ro-RO"/>
        </w:rPr>
        <w:t>B</w:t>
      </w:r>
      <w:r w:rsidRPr="0078246F">
        <w:rPr>
          <w:rFonts w:ascii="Trebuchet MS" w:eastAsia="Times New Roman" w:hAnsi="Trebuchet MS" w:cs="Times New Roman"/>
          <w:shd w:val="clear" w:color="auto" w:fill="FFFFFF"/>
          <w:lang w:eastAsia="ro-RO"/>
        </w:rPr>
        <w:t xml:space="preserve">eneficiar a unor documente </w:t>
      </w:r>
      <w:r w:rsidR="00181210" w:rsidRPr="0078246F">
        <w:rPr>
          <w:rFonts w:ascii="Trebuchet MS" w:eastAsia="Times New Roman" w:hAnsi="Trebuchet MS" w:cs="Times New Roman"/>
          <w:shd w:val="clear" w:color="auto" w:fill="FFFFFF"/>
          <w:lang w:eastAsia="ro-RO"/>
        </w:rPr>
        <w:t>adiționale</w:t>
      </w:r>
      <w:r w:rsidRPr="0078246F">
        <w:rPr>
          <w:rFonts w:ascii="Trebuchet MS" w:eastAsia="Times New Roman" w:hAnsi="Trebuchet MS" w:cs="Times New Roman"/>
          <w:shd w:val="clear" w:color="auto" w:fill="FFFFFF"/>
          <w:lang w:eastAsia="ro-RO"/>
        </w:rPr>
        <w:t xml:space="preserve"> sau </w:t>
      </w:r>
      <w:r w:rsidR="00BC78F3" w:rsidRPr="0078246F">
        <w:rPr>
          <w:rFonts w:ascii="Trebuchet MS" w:eastAsia="Times New Roman" w:hAnsi="Trebuchet MS" w:cs="Times New Roman"/>
          <w:shd w:val="clear" w:color="auto" w:fill="FFFFFF"/>
          <w:lang w:eastAsia="ro-RO"/>
        </w:rPr>
        <w:t xml:space="preserve">a unor răspunsuri la </w:t>
      </w:r>
      <w:r w:rsidRPr="0078246F">
        <w:rPr>
          <w:rFonts w:ascii="Trebuchet MS" w:eastAsia="Times New Roman" w:hAnsi="Trebuchet MS" w:cs="Times New Roman"/>
          <w:shd w:val="clear" w:color="auto" w:fill="FFFFFF"/>
          <w:lang w:eastAsia="ro-RO"/>
        </w:rPr>
        <w:t>clarificări solicitate de M</w:t>
      </w:r>
      <w:r w:rsidR="00952FD3" w:rsidRPr="0078246F">
        <w:rPr>
          <w:rFonts w:ascii="Trebuchet MS" w:eastAsia="Times New Roman" w:hAnsi="Trebuchet MS" w:cs="Times New Roman"/>
          <w:shd w:val="clear" w:color="auto" w:fill="FFFFFF"/>
          <w:lang w:eastAsia="ro-RO"/>
        </w:rPr>
        <w:t>IPE</w:t>
      </w:r>
      <w:r w:rsidRPr="0078246F">
        <w:rPr>
          <w:rFonts w:ascii="Trebuchet MS" w:eastAsia="Times New Roman" w:hAnsi="Trebuchet MS" w:cs="Times New Roman"/>
          <w:shd w:val="clear" w:color="auto" w:fill="FFFFFF"/>
          <w:lang w:eastAsia="ro-RO"/>
        </w:rPr>
        <w:t>, termenul de 10</w:t>
      </w:r>
      <w:r w:rsidR="00B84F2F" w:rsidRPr="0078246F">
        <w:rPr>
          <w:rFonts w:ascii="Trebuchet MS" w:eastAsia="Times New Roman" w:hAnsi="Trebuchet MS" w:cs="Times New Roman"/>
          <w:shd w:val="clear" w:color="auto" w:fill="FFFFFF"/>
          <w:lang w:eastAsia="ro-RO"/>
        </w:rPr>
        <w:t xml:space="preserve"> (zece)</w:t>
      </w:r>
      <w:r w:rsidRPr="0078246F">
        <w:rPr>
          <w:rFonts w:ascii="Trebuchet MS" w:eastAsia="Times New Roman" w:hAnsi="Trebuchet MS" w:cs="Times New Roman"/>
          <w:shd w:val="clear" w:color="auto" w:fill="FFFFFF"/>
          <w:lang w:eastAsia="ro-RO"/>
        </w:rPr>
        <w:t xml:space="preserve"> zile</w:t>
      </w:r>
      <w:r w:rsidR="009F16A9" w:rsidRPr="0078246F">
        <w:rPr>
          <w:rFonts w:ascii="Trebuchet MS" w:eastAsia="Times New Roman" w:hAnsi="Trebuchet MS" w:cs="Times New Roman"/>
          <w:shd w:val="clear" w:color="auto" w:fill="FFFFFF"/>
          <w:lang w:eastAsia="ro-RO"/>
        </w:rPr>
        <w:t xml:space="preserve"> lucrătoare prevăzut la alin. (</w:t>
      </w:r>
      <w:r w:rsidR="009438A6" w:rsidRPr="0078246F">
        <w:rPr>
          <w:rFonts w:ascii="Trebuchet MS" w:eastAsia="Times New Roman" w:hAnsi="Trebuchet MS" w:cs="Times New Roman"/>
          <w:shd w:val="clear" w:color="auto" w:fill="FFFFFF"/>
          <w:lang w:eastAsia="ro-RO"/>
        </w:rPr>
        <w:t>3</w:t>
      </w:r>
      <w:r w:rsidRPr="0078246F">
        <w:rPr>
          <w:rFonts w:ascii="Trebuchet MS" w:eastAsia="Times New Roman" w:hAnsi="Trebuchet MS" w:cs="Times New Roman"/>
          <w:shd w:val="clear" w:color="auto" w:fill="FFFFFF"/>
          <w:lang w:eastAsia="ro-RO"/>
        </w:rPr>
        <w:t xml:space="preserve">) poate fi întrerupt fără ca perioadele de întrerupere cumulate să </w:t>
      </w:r>
      <w:r w:rsidR="00181210" w:rsidRPr="0078246F">
        <w:rPr>
          <w:rFonts w:ascii="Trebuchet MS" w:eastAsia="Times New Roman" w:hAnsi="Trebuchet MS" w:cs="Times New Roman"/>
          <w:shd w:val="clear" w:color="auto" w:fill="FFFFFF"/>
          <w:lang w:eastAsia="ro-RO"/>
        </w:rPr>
        <w:t>depășească</w:t>
      </w:r>
      <w:r w:rsidRPr="0078246F">
        <w:rPr>
          <w:rFonts w:ascii="Trebuchet MS" w:eastAsia="Times New Roman" w:hAnsi="Trebuchet MS" w:cs="Times New Roman"/>
          <w:shd w:val="clear" w:color="auto" w:fill="FFFFFF"/>
          <w:lang w:eastAsia="ro-RO"/>
        </w:rPr>
        <w:t xml:space="preserve"> 10 </w:t>
      </w:r>
      <w:r w:rsidR="00B84F2F" w:rsidRPr="0078246F">
        <w:rPr>
          <w:rFonts w:ascii="Trebuchet MS" w:eastAsia="Times New Roman" w:hAnsi="Trebuchet MS" w:cs="Times New Roman"/>
          <w:shd w:val="clear" w:color="auto" w:fill="FFFFFF"/>
          <w:lang w:eastAsia="ro-RO"/>
        </w:rPr>
        <w:t xml:space="preserve">(zece) </w:t>
      </w:r>
      <w:r w:rsidRPr="0078246F">
        <w:rPr>
          <w:rFonts w:ascii="Trebuchet MS" w:eastAsia="Times New Roman" w:hAnsi="Trebuchet MS" w:cs="Times New Roman"/>
          <w:shd w:val="clear" w:color="auto" w:fill="FFFFFF"/>
          <w:lang w:eastAsia="ro-RO"/>
        </w:rPr>
        <w:t>zile lucrătoare.</w:t>
      </w:r>
    </w:p>
    <w:p w14:paraId="531FF660" w14:textId="5781DEBF" w:rsidR="00C616DC" w:rsidRPr="0078246F" w:rsidRDefault="00C616DC" w:rsidP="001C082C">
      <w:pPr>
        <w:tabs>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shd w:val="clear" w:color="auto" w:fill="FFFFFF"/>
          <w:lang w:eastAsia="ro-RO"/>
        </w:rPr>
        <w:t>(</w:t>
      </w:r>
      <w:r w:rsidR="009B21A7" w:rsidRPr="0078246F">
        <w:rPr>
          <w:rFonts w:ascii="Trebuchet MS" w:eastAsia="Times New Roman" w:hAnsi="Trebuchet MS" w:cs="Times New Roman"/>
          <w:shd w:val="clear" w:color="auto" w:fill="FFFFFF"/>
          <w:lang w:eastAsia="ro-RO"/>
        </w:rPr>
        <w:t>8</w:t>
      </w:r>
      <w:r w:rsidRPr="0078246F">
        <w:rPr>
          <w:rFonts w:ascii="Trebuchet MS" w:eastAsia="Times New Roman" w:hAnsi="Trebuchet MS" w:cs="Times New Roman"/>
          <w:shd w:val="clear" w:color="auto" w:fill="FFFFFF"/>
          <w:lang w:eastAsia="ro-RO"/>
        </w:rPr>
        <w:t xml:space="preserve">) În cazul ultimei cereri de transfer depuse de </w:t>
      </w:r>
      <w:r w:rsidR="00681760" w:rsidRPr="0078246F">
        <w:rPr>
          <w:rFonts w:ascii="Trebuchet MS" w:eastAsia="Times New Roman" w:hAnsi="Trebuchet MS" w:cs="Times New Roman"/>
          <w:shd w:val="clear" w:color="auto" w:fill="FFFFFF"/>
          <w:lang w:eastAsia="ro-RO"/>
        </w:rPr>
        <w:t>B</w:t>
      </w:r>
      <w:r w:rsidRPr="0078246F">
        <w:rPr>
          <w:rFonts w:ascii="Trebuchet MS" w:eastAsia="Times New Roman" w:hAnsi="Trebuchet MS" w:cs="Times New Roman"/>
          <w:shd w:val="clear" w:color="auto" w:fill="FFFFFF"/>
          <w:lang w:eastAsia="ro-RO"/>
        </w:rPr>
        <w:t xml:space="preserve">eneficiar în cadrul </w:t>
      </w:r>
      <w:r w:rsidR="004E534C" w:rsidRPr="0078246F">
        <w:rPr>
          <w:rFonts w:ascii="Trebuchet MS" w:eastAsia="Times New Roman" w:hAnsi="Trebuchet MS" w:cs="Times New Roman"/>
          <w:shd w:val="clear" w:color="auto" w:fill="FFFFFF"/>
          <w:lang w:eastAsia="ro-RO"/>
        </w:rPr>
        <w:t>P</w:t>
      </w:r>
      <w:r w:rsidRPr="0078246F">
        <w:rPr>
          <w:rFonts w:ascii="Trebuchet MS" w:eastAsia="Times New Roman" w:hAnsi="Trebuchet MS" w:cs="Times New Roman"/>
          <w:shd w:val="clear" w:color="auto" w:fill="FFFFFF"/>
          <w:lang w:eastAsia="ro-RO"/>
        </w:rPr>
        <w:t>roiectulu</w:t>
      </w:r>
      <w:r w:rsidR="009F16A9" w:rsidRPr="0078246F">
        <w:rPr>
          <w:rFonts w:ascii="Trebuchet MS" w:eastAsia="Times New Roman" w:hAnsi="Trebuchet MS" w:cs="Times New Roman"/>
          <w:shd w:val="clear" w:color="auto" w:fill="FFFFFF"/>
          <w:lang w:eastAsia="ro-RO"/>
        </w:rPr>
        <w:t>i, termenul prevăzut la alin. (</w:t>
      </w:r>
      <w:r w:rsidR="009438A6" w:rsidRPr="0078246F">
        <w:rPr>
          <w:rFonts w:ascii="Trebuchet MS" w:eastAsia="Times New Roman" w:hAnsi="Trebuchet MS" w:cs="Times New Roman"/>
          <w:shd w:val="clear" w:color="auto" w:fill="FFFFFF"/>
          <w:lang w:eastAsia="ro-RO"/>
        </w:rPr>
        <w:t>3</w:t>
      </w:r>
      <w:r w:rsidRPr="0078246F">
        <w:rPr>
          <w:rFonts w:ascii="Trebuchet MS" w:eastAsia="Times New Roman" w:hAnsi="Trebuchet MS" w:cs="Times New Roman"/>
          <w:shd w:val="clear" w:color="auto" w:fill="FFFFFF"/>
          <w:lang w:eastAsia="ro-RO"/>
        </w:rPr>
        <w:t xml:space="preserve">) poate fi prelungit cu durata necesară efectuării tuturor verificărilor procedurale, fără a </w:t>
      </w:r>
      <w:r w:rsidR="00181210" w:rsidRPr="0078246F">
        <w:rPr>
          <w:rFonts w:ascii="Trebuchet MS" w:eastAsia="Times New Roman" w:hAnsi="Trebuchet MS" w:cs="Times New Roman"/>
          <w:shd w:val="clear" w:color="auto" w:fill="FFFFFF"/>
          <w:lang w:eastAsia="ro-RO"/>
        </w:rPr>
        <w:t>depăși</w:t>
      </w:r>
      <w:r w:rsidRPr="0078246F">
        <w:rPr>
          <w:rFonts w:ascii="Trebuchet MS" w:eastAsia="Times New Roman" w:hAnsi="Trebuchet MS" w:cs="Times New Roman"/>
          <w:shd w:val="clear" w:color="auto" w:fill="FFFFFF"/>
          <w:lang w:eastAsia="ro-RO"/>
        </w:rPr>
        <w:t xml:space="preserve"> 45</w:t>
      </w:r>
      <w:r w:rsidR="00B84F2F" w:rsidRPr="0078246F">
        <w:rPr>
          <w:rFonts w:ascii="Trebuchet MS" w:eastAsia="Times New Roman" w:hAnsi="Trebuchet MS" w:cs="Times New Roman"/>
          <w:shd w:val="clear" w:color="auto" w:fill="FFFFFF"/>
          <w:lang w:eastAsia="ro-RO"/>
        </w:rPr>
        <w:t xml:space="preserve"> (patruzeci și cinci) </w:t>
      </w:r>
      <w:r w:rsidRPr="0078246F">
        <w:rPr>
          <w:rFonts w:ascii="Trebuchet MS" w:eastAsia="Times New Roman" w:hAnsi="Trebuchet MS" w:cs="Times New Roman"/>
          <w:shd w:val="clear" w:color="auto" w:fill="FFFFFF"/>
          <w:lang w:eastAsia="ro-RO"/>
        </w:rPr>
        <w:t>de zile.</w:t>
      </w:r>
    </w:p>
    <w:p w14:paraId="2D7D8701" w14:textId="1AD952ED" w:rsidR="00181210" w:rsidRPr="0078246F" w:rsidRDefault="00717A3D" w:rsidP="001C082C">
      <w:pPr>
        <w:tabs>
          <w:tab w:val="left" w:pos="426"/>
        </w:tabs>
        <w:spacing w:after="0"/>
        <w:ind w:left="284" w:hanging="284"/>
        <w:jc w:val="both"/>
        <w:rPr>
          <w:rFonts w:ascii="Trebuchet MS" w:eastAsia="Times New Roman" w:hAnsi="Trebuchet MS" w:cs="Times New Roman"/>
          <w:shd w:val="clear" w:color="auto" w:fill="FFFFFF"/>
          <w:lang w:eastAsia="ro-RO"/>
        </w:rPr>
      </w:pPr>
      <w:r w:rsidRPr="0078246F">
        <w:rPr>
          <w:rFonts w:ascii="Trebuchet MS" w:eastAsia="Times New Roman" w:hAnsi="Trebuchet MS" w:cs="Times New Roman"/>
          <w:shd w:val="clear" w:color="auto" w:fill="FFFFFF"/>
          <w:lang w:eastAsia="ro-RO"/>
        </w:rPr>
        <w:t>(</w:t>
      </w:r>
      <w:r w:rsidR="009B21A7" w:rsidRPr="0078246F">
        <w:rPr>
          <w:rFonts w:ascii="Trebuchet MS" w:eastAsia="Times New Roman" w:hAnsi="Trebuchet MS" w:cs="Times New Roman"/>
          <w:shd w:val="clear" w:color="auto" w:fill="FFFFFF"/>
          <w:lang w:eastAsia="ro-RO"/>
        </w:rPr>
        <w:t>9</w:t>
      </w:r>
      <w:r w:rsidR="002E1FAF" w:rsidRPr="0078246F">
        <w:rPr>
          <w:rFonts w:ascii="Trebuchet MS" w:eastAsia="Times New Roman" w:hAnsi="Trebuchet MS" w:cs="Times New Roman"/>
          <w:shd w:val="clear" w:color="auto" w:fill="FFFFFF"/>
          <w:lang w:eastAsia="ro-RO"/>
        </w:rPr>
        <w:t>) În situația epuizării creditelor bugetare disponibile în anul în curs, prevăzute în bugetul M</w:t>
      </w:r>
      <w:r w:rsidR="00CD5DA7" w:rsidRPr="0078246F">
        <w:rPr>
          <w:rFonts w:ascii="Trebuchet MS" w:eastAsia="Times New Roman" w:hAnsi="Trebuchet MS" w:cs="Times New Roman"/>
          <w:shd w:val="clear" w:color="auto" w:fill="FFFFFF"/>
          <w:lang w:eastAsia="ro-RO"/>
        </w:rPr>
        <w:t>IPE</w:t>
      </w:r>
      <w:r w:rsidR="002E1FAF" w:rsidRPr="0078246F">
        <w:rPr>
          <w:rFonts w:ascii="Trebuchet MS" w:eastAsia="Times New Roman" w:hAnsi="Trebuchet MS" w:cs="Times New Roman"/>
          <w:shd w:val="clear" w:color="auto" w:fill="FFFFFF"/>
          <w:lang w:eastAsia="ro-RO"/>
        </w:rPr>
        <w:t xml:space="preserve"> cu această destinație, </w:t>
      </w:r>
      <w:r w:rsidR="00FC702B" w:rsidRPr="0078246F">
        <w:rPr>
          <w:rFonts w:ascii="Trebuchet MS" w:eastAsia="Times New Roman" w:hAnsi="Trebuchet MS" w:cs="Times New Roman"/>
          <w:shd w:val="clear" w:color="auto" w:fill="FFFFFF"/>
          <w:lang w:eastAsia="ro-RO"/>
        </w:rPr>
        <w:t>MIPE</w:t>
      </w:r>
      <w:r w:rsidR="00CD5DA7" w:rsidRPr="0078246F">
        <w:rPr>
          <w:rFonts w:ascii="Trebuchet MS" w:eastAsia="Times New Roman" w:hAnsi="Trebuchet MS" w:cs="Times New Roman"/>
          <w:shd w:val="clear" w:color="auto" w:fill="FFFFFF"/>
          <w:lang w:eastAsia="ro-RO"/>
        </w:rPr>
        <w:t xml:space="preserve"> </w:t>
      </w:r>
      <w:r w:rsidR="002E1FAF" w:rsidRPr="0078246F">
        <w:rPr>
          <w:rFonts w:ascii="Trebuchet MS" w:eastAsia="Times New Roman" w:hAnsi="Trebuchet MS" w:cs="Times New Roman"/>
          <w:shd w:val="clear" w:color="auto" w:fill="FFFFFF"/>
          <w:lang w:eastAsia="ro-RO"/>
        </w:rPr>
        <w:t>înștiințează beneficiarul contractului de finanțare cu privire la aceasta.</w:t>
      </w:r>
    </w:p>
    <w:p w14:paraId="1C8AF9F8" w14:textId="1FDA50F0" w:rsidR="00C616DC" w:rsidRPr="0078246F" w:rsidRDefault="00C616DC" w:rsidP="001C082C">
      <w:pPr>
        <w:tabs>
          <w:tab w:val="left" w:pos="426"/>
        </w:tabs>
        <w:spacing w:before="240" w:after="12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b/>
          <w:bCs/>
          <w:lang w:eastAsia="ro-RO"/>
        </w:rPr>
        <w:t xml:space="preserve">Articolul </w:t>
      </w:r>
      <w:r w:rsidR="00D03A23" w:rsidRPr="0078246F">
        <w:rPr>
          <w:rFonts w:ascii="Trebuchet MS" w:eastAsia="Times New Roman" w:hAnsi="Trebuchet MS" w:cs="Times New Roman"/>
          <w:b/>
          <w:bCs/>
          <w:lang w:eastAsia="ro-RO"/>
        </w:rPr>
        <w:t>6</w:t>
      </w:r>
      <w:r w:rsidRPr="0078246F">
        <w:rPr>
          <w:rFonts w:ascii="Trebuchet MS" w:eastAsia="Times New Roman" w:hAnsi="Trebuchet MS" w:cs="Times New Roman"/>
          <w:lang w:eastAsia="ro-RO"/>
        </w:rPr>
        <w:t xml:space="preserve"> </w:t>
      </w:r>
      <w:r w:rsidR="00A10C19" w:rsidRPr="0078246F">
        <w:rPr>
          <w:rFonts w:ascii="Trebuchet MS" w:eastAsia="Times New Roman" w:hAnsi="Trebuchet MS" w:cs="Times New Roman"/>
          <w:b/>
          <w:bCs/>
          <w:lang w:eastAsia="ro-RO"/>
        </w:rPr>
        <w:t>Drepturile și o</w:t>
      </w:r>
      <w:r w:rsidRPr="0078246F">
        <w:rPr>
          <w:rFonts w:ascii="Trebuchet MS" w:eastAsia="Times New Roman" w:hAnsi="Trebuchet MS" w:cs="Times New Roman"/>
          <w:b/>
          <w:bCs/>
          <w:lang w:eastAsia="ro-RO"/>
        </w:rPr>
        <w:t>bligațiile părțilo</w:t>
      </w:r>
      <w:r w:rsidR="00103462" w:rsidRPr="0078246F">
        <w:rPr>
          <w:rFonts w:ascii="Trebuchet MS" w:eastAsia="Times New Roman" w:hAnsi="Trebuchet MS" w:cs="Times New Roman"/>
          <w:b/>
          <w:bCs/>
          <w:lang w:eastAsia="ro-RO"/>
        </w:rPr>
        <w:t>r</w:t>
      </w:r>
    </w:p>
    <w:p w14:paraId="1AA46EAC" w14:textId="6D8C5CFA" w:rsidR="00681760" w:rsidRPr="0078246F" w:rsidRDefault="00681760" w:rsidP="001C082C">
      <w:pPr>
        <w:pStyle w:val="ListParagraph"/>
        <w:numPr>
          <w:ilvl w:val="0"/>
          <w:numId w:val="7"/>
        </w:numPr>
        <w:tabs>
          <w:tab w:val="left" w:pos="426"/>
        </w:tabs>
        <w:spacing w:before="120" w:after="0"/>
        <w:ind w:left="284" w:hanging="284"/>
        <w:jc w:val="both"/>
        <w:rPr>
          <w:rFonts w:ascii="Trebuchet MS" w:eastAsia="Times New Roman" w:hAnsi="Trebuchet MS" w:cs="Times New Roman"/>
          <w:b/>
          <w:bCs/>
          <w:lang w:eastAsia="ro-RO"/>
        </w:rPr>
      </w:pPr>
      <w:r w:rsidRPr="0078246F">
        <w:rPr>
          <w:rFonts w:ascii="Trebuchet MS" w:eastAsia="Times New Roman" w:hAnsi="Trebuchet MS" w:cs="Times New Roman"/>
          <w:b/>
          <w:bCs/>
          <w:lang w:eastAsia="ro-RO"/>
        </w:rPr>
        <w:t xml:space="preserve">Drepturile și obligațiile </w:t>
      </w:r>
      <w:r w:rsidR="00FC702B" w:rsidRPr="0078246F">
        <w:rPr>
          <w:rFonts w:ascii="Trebuchet MS" w:eastAsia="Times New Roman" w:hAnsi="Trebuchet MS" w:cs="Times New Roman"/>
          <w:b/>
          <w:bCs/>
          <w:lang w:eastAsia="ro-RO"/>
        </w:rPr>
        <w:t>MIPE</w:t>
      </w:r>
    </w:p>
    <w:p w14:paraId="150D9D5A" w14:textId="4344D864" w:rsidR="002660F0" w:rsidRPr="0078246F" w:rsidRDefault="002660F0" w:rsidP="001C082C">
      <w:pPr>
        <w:pStyle w:val="ListParagraph"/>
        <w:numPr>
          <w:ilvl w:val="0"/>
          <w:numId w:val="8"/>
        </w:numPr>
        <w:tabs>
          <w:tab w:val="left" w:pos="426"/>
        </w:tabs>
        <w:spacing w:after="0"/>
        <w:ind w:left="284" w:hanging="284"/>
        <w:jc w:val="both"/>
        <w:rPr>
          <w:rStyle w:val="FontStyle31"/>
          <w:rFonts w:ascii="Trebuchet MS" w:hAnsi="Trebuchet MS" w:cs="Arial"/>
          <w:sz w:val="22"/>
        </w:rPr>
      </w:pPr>
      <w:r w:rsidRPr="0078246F">
        <w:rPr>
          <w:rFonts w:ascii="Trebuchet MS" w:eastAsia="Times New Roman" w:hAnsi="Trebuchet MS" w:cs="Times New Roman"/>
          <w:lang w:eastAsia="ro-RO"/>
        </w:rPr>
        <w:t>MIPE are</w:t>
      </w:r>
      <w:r w:rsidR="00426DDE" w:rsidRPr="0078246F">
        <w:rPr>
          <w:rFonts w:ascii="Trebuchet MS" w:eastAsia="Times New Roman" w:hAnsi="Trebuchet MS" w:cs="Times New Roman"/>
          <w:lang w:eastAsia="ro-RO"/>
        </w:rPr>
        <w:t xml:space="preserve"> obligația</w:t>
      </w:r>
      <w:r w:rsidRPr="0078246F">
        <w:rPr>
          <w:rFonts w:ascii="Trebuchet MS" w:eastAsia="Times New Roman" w:hAnsi="Trebuchet MS" w:cs="Times New Roman"/>
          <w:lang w:eastAsia="ro-RO"/>
        </w:rPr>
        <w:t xml:space="preserve"> </w:t>
      </w:r>
      <w:r w:rsidRPr="0078246F">
        <w:rPr>
          <w:rStyle w:val="FontStyle31"/>
          <w:rFonts w:ascii="Trebuchet MS" w:hAnsi="Trebuchet MS" w:cs="Arial"/>
          <w:sz w:val="22"/>
        </w:rPr>
        <w:t>de a informa Beneficiarul, în timp util, cu privire la orice decizie luată care poate afecta implementarea proiectului</w:t>
      </w:r>
      <w:r w:rsidR="00181210" w:rsidRPr="0078246F">
        <w:rPr>
          <w:rStyle w:val="FontStyle31"/>
          <w:rFonts w:ascii="Trebuchet MS" w:hAnsi="Trebuchet MS" w:cs="Arial"/>
          <w:sz w:val="22"/>
        </w:rPr>
        <w:t>.</w:t>
      </w:r>
    </w:p>
    <w:p w14:paraId="791A9EB8" w14:textId="743F5D3F" w:rsidR="002660F0" w:rsidRPr="0078246F" w:rsidRDefault="002660F0" w:rsidP="001C082C">
      <w:pPr>
        <w:pStyle w:val="Style12"/>
        <w:widowControl/>
        <w:numPr>
          <w:ilvl w:val="0"/>
          <w:numId w:val="8"/>
        </w:numPr>
        <w:tabs>
          <w:tab w:val="left" w:pos="426"/>
        </w:tabs>
        <w:spacing w:line="276" w:lineRule="auto"/>
        <w:ind w:left="284" w:hanging="284"/>
        <w:rPr>
          <w:rStyle w:val="FontStyle31"/>
          <w:rFonts w:ascii="Trebuchet MS" w:hAnsi="Trebuchet MS"/>
          <w:sz w:val="22"/>
          <w:szCs w:val="22"/>
        </w:rPr>
      </w:pPr>
      <w:r w:rsidRPr="0078246F">
        <w:rPr>
          <w:rStyle w:val="FontStyle31"/>
          <w:rFonts w:ascii="Trebuchet MS" w:hAnsi="Trebuchet MS" w:cs="Arial"/>
          <w:sz w:val="22"/>
          <w:szCs w:val="22"/>
        </w:rPr>
        <w:t xml:space="preserve">MIPE are </w:t>
      </w:r>
      <w:r w:rsidR="00585043" w:rsidRPr="0078246F">
        <w:rPr>
          <w:rStyle w:val="FontStyle31"/>
          <w:rFonts w:ascii="Trebuchet MS" w:hAnsi="Trebuchet MS" w:cs="Arial"/>
          <w:sz w:val="22"/>
          <w:szCs w:val="22"/>
        </w:rPr>
        <w:t>obligația</w:t>
      </w:r>
      <w:r w:rsidRPr="0078246F">
        <w:rPr>
          <w:rStyle w:val="FontStyle31"/>
          <w:rFonts w:ascii="Trebuchet MS" w:hAnsi="Trebuchet MS" w:cs="Arial"/>
          <w:sz w:val="22"/>
          <w:szCs w:val="22"/>
        </w:rPr>
        <w:t xml:space="preserve"> de a informa Beneficiarul cu privire la rapoartele, concluziile </w:t>
      </w:r>
      <w:r w:rsidR="00D26D7C" w:rsidRPr="0078246F">
        <w:rPr>
          <w:rStyle w:val="FontStyle31"/>
          <w:rFonts w:ascii="Trebuchet MS" w:hAnsi="Trebuchet MS" w:cs="Arial"/>
          <w:sz w:val="22"/>
          <w:szCs w:val="22"/>
        </w:rPr>
        <w:t>și</w:t>
      </w:r>
      <w:r w:rsidRPr="0078246F">
        <w:rPr>
          <w:rStyle w:val="FontStyle31"/>
          <w:rFonts w:ascii="Trebuchet MS" w:hAnsi="Trebuchet MS" w:cs="Arial"/>
          <w:sz w:val="22"/>
          <w:szCs w:val="22"/>
        </w:rPr>
        <w:t xml:space="preserve"> recomandările care au impact asupra proiectului acestuia, formulate de către Comisia</w:t>
      </w:r>
      <w:r w:rsidRPr="0078246F">
        <w:rPr>
          <w:rStyle w:val="FontStyle31"/>
          <w:rFonts w:ascii="Trebuchet MS" w:hAnsi="Trebuchet MS" w:cs="Arial"/>
          <w:sz w:val="22"/>
          <w:szCs w:val="22"/>
        </w:rPr>
        <w:br/>
        <w:t xml:space="preserve">Europeană </w:t>
      </w:r>
      <w:r w:rsidR="00D26D7C" w:rsidRPr="0078246F">
        <w:rPr>
          <w:rStyle w:val="FontStyle31"/>
          <w:rFonts w:ascii="Trebuchet MS" w:hAnsi="Trebuchet MS" w:cs="Arial"/>
          <w:sz w:val="22"/>
          <w:szCs w:val="22"/>
        </w:rPr>
        <w:t>și</w:t>
      </w:r>
      <w:r w:rsidRPr="0078246F">
        <w:rPr>
          <w:rStyle w:val="FontStyle31"/>
          <w:rFonts w:ascii="Trebuchet MS" w:hAnsi="Trebuchet MS" w:cs="Arial"/>
          <w:sz w:val="22"/>
          <w:szCs w:val="22"/>
        </w:rPr>
        <w:t xml:space="preserve"> orice altă autoritate competentă.</w:t>
      </w:r>
    </w:p>
    <w:p w14:paraId="31366C37" w14:textId="76A0BFA9" w:rsidR="00C7742D" w:rsidRPr="0078246F" w:rsidRDefault="00FC702B"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8246F">
        <w:rPr>
          <w:rFonts w:ascii="Trebuchet MS" w:hAnsi="Trebuchet MS"/>
          <w:sz w:val="22"/>
          <w:szCs w:val="22"/>
        </w:rPr>
        <w:t>MIPE</w:t>
      </w:r>
      <w:r w:rsidR="00C7742D" w:rsidRPr="0078246F">
        <w:rPr>
          <w:rFonts w:ascii="Trebuchet MS" w:hAnsi="Trebuchet MS"/>
          <w:sz w:val="22"/>
          <w:szCs w:val="22"/>
        </w:rPr>
        <w:t xml:space="preserve"> are dreptul de a monitoriza din punct de vedere tehnic </w:t>
      </w:r>
      <w:r w:rsidR="00D26D7C" w:rsidRPr="0078246F">
        <w:rPr>
          <w:rFonts w:ascii="Trebuchet MS" w:hAnsi="Trebuchet MS"/>
          <w:sz w:val="22"/>
          <w:szCs w:val="22"/>
        </w:rPr>
        <w:t>și</w:t>
      </w:r>
      <w:r w:rsidR="00C7742D" w:rsidRPr="0078246F">
        <w:rPr>
          <w:rFonts w:ascii="Trebuchet MS" w:hAnsi="Trebuchet MS"/>
          <w:sz w:val="22"/>
          <w:szCs w:val="22"/>
        </w:rPr>
        <w:t xml:space="preserve"> financiar implementarea Proiectului în vederea asigurării îndeplinirii obiectivelor acestuia și prevenirii neregulilor.</w:t>
      </w:r>
    </w:p>
    <w:p w14:paraId="0FE24882" w14:textId="49317703" w:rsidR="00DD470F" w:rsidRPr="0078246F" w:rsidRDefault="00FC702B"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8246F">
        <w:rPr>
          <w:rFonts w:ascii="Trebuchet MS" w:hAnsi="Trebuchet MS"/>
          <w:sz w:val="22"/>
          <w:szCs w:val="22"/>
        </w:rPr>
        <w:t>MIPE</w:t>
      </w:r>
      <w:r w:rsidR="00DD470F" w:rsidRPr="0078246F">
        <w:rPr>
          <w:rFonts w:ascii="Trebuchet MS" w:hAnsi="Trebuchet MS"/>
          <w:sz w:val="22"/>
          <w:szCs w:val="22"/>
        </w:rPr>
        <w:t xml:space="preserve"> are dreptul de a solicita</w:t>
      </w:r>
      <w:bookmarkStart w:id="3" w:name="_Hlk110419625"/>
      <w:r w:rsidR="00825CBF" w:rsidRPr="0078246F">
        <w:rPr>
          <w:rFonts w:ascii="Trebuchet MS" w:hAnsi="Trebuchet MS"/>
          <w:sz w:val="22"/>
          <w:szCs w:val="22"/>
        </w:rPr>
        <w:t xml:space="preserve"> </w:t>
      </w:r>
      <w:r w:rsidR="00DD470F" w:rsidRPr="0078246F">
        <w:rPr>
          <w:rFonts w:ascii="Trebuchet MS" w:hAnsi="Trebuchet MS"/>
          <w:sz w:val="22"/>
          <w:szCs w:val="22"/>
        </w:rPr>
        <w:t>Beneficiarului</w:t>
      </w:r>
      <w:r w:rsidR="007D2765" w:rsidRPr="0078246F">
        <w:rPr>
          <w:rFonts w:ascii="Trebuchet MS" w:hAnsi="Trebuchet MS"/>
          <w:sz w:val="22"/>
          <w:szCs w:val="22"/>
        </w:rPr>
        <w:t xml:space="preserve"> </w:t>
      </w:r>
      <w:bookmarkEnd w:id="3"/>
      <w:r w:rsidR="00DD470F" w:rsidRPr="0078246F">
        <w:rPr>
          <w:rFonts w:ascii="Trebuchet MS" w:hAnsi="Trebuchet MS"/>
          <w:sz w:val="22"/>
          <w:szCs w:val="22"/>
        </w:rPr>
        <w:t>rapoarte de progres trimestriale/semestriale sau ori de câte ori se impune, precum și orice alt</w:t>
      </w:r>
      <w:r w:rsidR="00AC7535" w:rsidRPr="0078246F">
        <w:rPr>
          <w:rFonts w:ascii="Trebuchet MS" w:hAnsi="Trebuchet MS"/>
          <w:sz w:val="22"/>
          <w:szCs w:val="22"/>
        </w:rPr>
        <w:t>e</w:t>
      </w:r>
      <w:r w:rsidR="00DD470F" w:rsidRPr="0078246F">
        <w:rPr>
          <w:rFonts w:ascii="Trebuchet MS" w:hAnsi="Trebuchet MS"/>
          <w:sz w:val="22"/>
          <w:szCs w:val="22"/>
        </w:rPr>
        <w:t xml:space="preserve"> document</w:t>
      </w:r>
      <w:r w:rsidR="00AC7535" w:rsidRPr="0078246F">
        <w:rPr>
          <w:rFonts w:ascii="Trebuchet MS" w:hAnsi="Trebuchet MS"/>
          <w:sz w:val="22"/>
          <w:szCs w:val="22"/>
        </w:rPr>
        <w:t>e</w:t>
      </w:r>
      <w:r w:rsidR="00DD470F" w:rsidRPr="0078246F">
        <w:rPr>
          <w:rFonts w:ascii="Trebuchet MS" w:hAnsi="Trebuchet MS"/>
          <w:sz w:val="22"/>
          <w:szCs w:val="22"/>
        </w:rPr>
        <w:t xml:space="preserve"> privind implementarea proiectului</w:t>
      </w:r>
      <w:r w:rsidR="00D26D7C" w:rsidRPr="0078246F">
        <w:rPr>
          <w:rFonts w:ascii="Trebuchet MS" w:hAnsi="Trebuchet MS"/>
          <w:sz w:val="22"/>
          <w:szCs w:val="22"/>
        </w:rPr>
        <w:t>.</w:t>
      </w:r>
    </w:p>
    <w:p w14:paraId="7E8FF143" w14:textId="1558EDBA" w:rsidR="00C7742D" w:rsidRPr="0078246F" w:rsidRDefault="00FC702B"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8246F">
        <w:rPr>
          <w:rFonts w:ascii="Trebuchet MS" w:hAnsi="Trebuchet MS"/>
          <w:sz w:val="22"/>
          <w:szCs w:val="22"/>
        </w:rPr>
        <w:t>MIPE</w:t>
      </w:r>
      <w:r w:rsidR="00C7742D" w:rsidRPr="0078246F">
        <w:rPr>
          <w:rFonts w:ascii="Trebuchet MS" w:hAnsi="Trebuchet MS"/>
          <w:sz w:val="22"/>
          <w:szCs w:val="22"/>
        </w:rPr>
        <w:t xml:space="preserve"> are dreptul de a lua măsuri privind suspendarea </w:t>
      </w:r>
      <w:r w:rsidR="00D26D7C" w:rsidRPr="0078246F">
        <w:rPr>
          <w:rFonts w:ascii="Trebuchet MS" w:hAnsi="Trebuchet MS"/>
          <w:sz w:val="22"/>
          <w:szCs w:val="22"/>
        </w:rPr>
        <w:t>plăților</w:t>
      </w:r>
      <w:r w:rsidR="00C7742D" w:rsidRPr="0078246F">
        <w:rPr>
          <w:rFonts w:ascii="Trebuchet MS" w:hAnsi="Trebuchet MS"/>
          <w:sz w:val="22"/>
          <w:szCs w:val="22"/>
        </w:rPr>
        <w:t xml:space="preserve"> către Beneficiar în cazul depistării unei suspiciuni de fraudă.</w:t>
      </w:r>
    </w:p>
    <w:p w14:paraId="7327A03B" w14:textId="09D22D85" w:rsidR="00C7742D" w:rsidRPr="0078246F" w:rsidRDefault="00FC702B"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8246F">
        <w:rPr>
          <w:rFonts w:ascii="Trebuchet MS" w:hAnsi="Trebuchet MS"/>
          <w:sz w:val="22"/>
          <w:szCs w:val="22"/>
        </w:rPr>
        <w:t>MIPE</w:t>
      </w:r>
      <w:r w:rsidR="00C7742D" w:rsidRPr="0078246F">
        <w:rPr>
          <w:rFonts w:ascii="Trebuchet MS" w:hAnsi="Trebuchet MS"/>
          <w:sz w:val="22"/>
          <w:szCs w:val="22"/>
        </w:rPr>
        <w:t xml:space="preserve"> are </w:t>
      </w:r>
      <w:r w:rsidR="00E7013B" w:rsidRPr="0078246F">
        <w:rPr>
          <w:rFonts w:ascii="Trebuchet MS" w:hAnsi="Trebuchet MS"/>
          <w:sz w:val="22"/>
          <w:szCs w:val="22"/>
        </w:rPr>
        <w:t>dreptul</w:t>
      </w:r>
      <w:r w:rsidR="00C7742D" w:rsidRPr="0078246F">
        <w:rPr>
          <w:rFonts w:ascii="Trebuchet MS" w:hAnsi="Trebuchet MS"/>
          <w:sz w:val="22"/>
          <w:szCs w:val="22"/>
        </w:rPr>
        <w:t xml:space="preserve"> să ia măsuri</w:t>
      </w:r>
      <w:r w:rsidR="00B96D08" w:rsidRPr="0078246F">
        <w:rPr>
          <w:rFonts w:ascii="Trebuchet MS" w:hAnsi="Trebuchet MS"/>
          <w:sz w:val="22"/>
          <w:szCs w:val="22"/>
        </w:rPr>
        <w:t>le legale</w:t>
      </w:r>
      <w:r w:rsidR="00CD607D" w:rsidRPr="0078246F">
        <w:rPr>
          <w:rFonts w:ascii="Trebuchet MS" w:hAnsi="Trebuchet MS"/>
          <w:sz w:val="22"/>
          <w:szCs w:val="22"/>
        </w:rPr>
        <w:t>,</w:t>
      </w:r>
      <w:r w:rsidR="00C7742D" w:rsidRPr="0078246F">
        <w:rPr>
          <w:rFonts w:ascii="Trebuchet MS" w:hAnsi="Trebuchet MS"/>
          <w:sz w:val="22"/>
          <w:szCs w:val="22"/>
        </w:rPr>
        <w:t xml:space="preserve"> adecvate pentru prevenirea, depistarea, constatarea și corectarea</w:t>
      </w:r>
      <w:r w:rsidR="00CD607D" w:rsidRPr="0078246F">
        <w:rPr>
          <w:rFonts w:ascii="Trebuchet MS" w:hAnsi="Trebuchet MS"/>
          <w:sz w:val="22"/>
          <w:szCs w:val="22"/>
        </w:rPr>
        <w:t xml:space="preserve"> efectelor</w:t>
      </w:r>
      <w:r w:rsidR="00C7742D" w:rsidRPr="0078246F">
        <w:rPr>
          <w:rFonts w:ascii="Trebuchet MS" w:hAnsi="Trebuchet MS"/>
          <w:sz w:val="22"/>
          <w:szCs w:val="22"/>
        </w:rPr>
        <w:t xml:space="preserve"> fraudei, a corupției și a conflictelor de interese, care afectează interesele financiare ale Uniunii Europene și să întreprindă </w:t>
      </w:r>
      <w:r w:rsidR="00C31A91" w:rsidRPr="0078246F">
        <w:rPr>
          <w:rFonts w:ascii="Trebuchet MS" w:hAnsi="Trebuchet MS"/>
          <w:sz w:val="22"/>
          <w:szCs w:val="22"/>
        </w:rPr>
        <w:t>orice acțiune</w:t>
      </w:r>
      <w:r w:rsidR="00B35B6F" w:rsidRPr="0078246F">
        <w:rPr>
          <w:rFonts w:ascii="Trebuchet MS" w:hAnsi="Trebuchet MS"/>
          <w:sz w:val="22"/>
          <w:szCs w:val="22"/>
        </w:rPr>
        <w:t xml:space="preserve"> legală</w:t>
      </w:r>
      <w:r w:rsidR="00C31A91" w:rsidRPr="0078246F">
        <w:rPr>
          <w:rFonts w:ascii="Trebuchet MS" w:hAnsi="Trebuchet MS"/>
          <w:sz w:val="22"/>
          <w:szCs w:val="22"/>
        </w:rPr>
        <w:t xml:space="preserve"> </w:t>
      </w:r>
      <w:r w:rsidR="00C7742D" w:rsidRPr="0078246F">
        <w:rPr>
          <w:rFonts w:ascii="Trebuchet MS" w:hAnsi="Trebuchet MS"/>
          <w:sz w:val="22"/>
          <w:szCs w:val="22"/>
        </w:rPr>
        <w:t>pentru recuperarea fondurilor care au fost deturnate, inclusiv în legătură cu orice măsură de punere în aplicare a reformelor și a proiectelor incluse în cadrul PNRR.</w:t>
      </w:r>
    </w:p>
    <w:p w14:paraId="523AF23E" w14:textId="78F2DC21" w:rsidR="00C7742D" w:rsidRPr="0078246F" w:rsidRDefault="00FC702B"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8246F">
        <w:rPr>
          <w:rFonts w:ascii="Trebuchet MS" w:hAnsi="Trebuchet MS"/>
          <w:sz w:val="22"/>
          <w:szCs w:val="22"/>
        </w:rPr>
        <w:t>MIPE</w:t>
      </w:r>
      <w:r w:rsidR="00C7742D" w:rsidRPr="0078246F">
        <w:rPr>
          <w:rFonts w:ascii="Trebuchet MS" w:hAnsi="Trebuchet MS"/>
          <w:sz w:val="22"/>
          <w:szCs w:val="22"/>
        </w:rPr>
        <w:t xml:space="preserve"> are dreptul de a solicita de la Beneficiar</w:t>
      </w:r>
      <w:r w:rsidR="007D2765" w:rsidRPr="0078246F">
        <w:rPr>
          <w:rFonts w:ascii="Trebuchet MS" w:hAnsi="Trebuchet MS"/>
          <w:sz w:val="22"/>
          <w:szCs w:val="22"/>
        </w:rPr>
        <w:t xml:space="preserve"> </w:t>
      </w:r>
      <w:r w:rsidR="00C7742D" w:rsidRPr="0078246F">
        <w:rPr>
          <w:rFonts w:ascii="Trebuchet MS" w:hAnsi="Trebuchet MS"/>
          <w:sz w:val="22"/>
          <w:szCs w:val="22"/>
        </w:rPr>
        <w:t>orice alte documente justificative necesare raportărilor</w:t>
      </w:r>
      <w:r w:rsidR="006F6D8A" w:rsidRPr="0078246F">
        <w:rPr>
          <w:rFonts w:ascii="Trebuchet MS" w:hAnsi="Trebuchet MS"/>
          <w:sz w:val="22"/>
          <w:szCs w:val="22"/>
        </w:rPr>
        <w:t xml:space="preserve"> trimestriale, privind îndeplinirea jaloanelor și țintelor</w:t>
      </w:r>
      <w:r w:rsidR="00F9710B" w:rsidRPr="0078246F">
        <w:rPr>
          <w:rFonts w:ascii="Trebuchet MS" w:hAnsi="Trebuchet MS"/>
          <w:sz w:val="22"/>
          <w:szCs w:val="22"/>
        </w:rPr>
        <w:t>.</w:t>
      </w:r>
    </w:p>
    <w:p w14:paraId="5CC66A99" w14:textId="6075A3B4" w:rsidR="00C7742D" w:rsidRPr="0078246F" w:rsidRDefault="00C55E9C"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8246F">
        <w:rPr>
          <w:rFonts w:ascii="Trebuchet MS" w:hAnsi="Trebuchet MS"/>
          <w:sz w:val="22"/>
          <w:szCs w:val="22"/>
        </w:rPr>
        <w:t xml:space="preserve">MIPE are dreptul de a realiza vizite de monitorizare la fața locului, în procesul de implementare al proiectului prevăzut la art. 1, precum și verificări de management </w:t>
      </w:r>
      <w:r w:rsidRPr="0078246F">
        <w:rPr>
          <w:rFonts w:ascii="Trebuchet MS" w:hAnsi="Trebuchet MS"/>
          <w:sz w:val="22"/>
          <w:szCs w:val="22"/>
        </w:rPr>
        <w:lastRenderedPageBreak/>
        <w:t>(administrative și la fața locului), pe toată durata Contractului de finanțare prevăzută la art. 2.</w:t>
      </w:r>
      <w:r w:rsidR="001F2E13" w:rsidRPr="0078246F">
        <w:rPr>
          <w:rFonts w:ascii="Trebuchet MS" w:hAnsi="Trebuchet MS"/>
          <w:sz w:val="22"/>
          <w:szCs w:val="22"/>
        </w:rPr>
        <w:t xml:space="preserve"> </w:t>
      </w:r>
      <w:r w:rsidR="003000A6" w:rsidRPr="0078246F">
        <w:rPr>
          <w:rFonts w:ascii="Trebuchet MS" w:hAnsi="Trebuchet MS"/>
          <w:sz w:val="22"/>
          <w:szCs w:val="22"/>
        </w:rPr>
        <w:t xml:space="preserve">MIPE </w:t>
      </w:r>
      <w:r w:rsidR="00C7742D" w:rsidRPr="0078246F">
        <w:rPr>
          <w:rFonts w:ascii="Trebuchet MS" w:hAnsi="Trebuchet MS"/>
          <w:sz w:val="22"/>
          <w:szCs w:val="22"/>
        </w:rPr>
        <w:t>are dreptul de a emite decizie de</w:t>
      </w:r>
      <w:r w:rsidR="003000A6" w:rsidRPr="0078246F">
        <w:rPr>
          <w:rFonts w:ascii="Trebuchet MS" w:hAnsi="Trebuchet MS"/>
          <w:sz w:val="22"/>
          <w:szCs w:val="22"/>
        </w:rPr>
        <w:t xml:space="preserve"> </w:t>
      </w:r>
      <w:r w:rsidR="00D26D7C" w:rsidRPr="0078246F">
        <w:rPr>
          <w:rFonts w:ascii="Trebuchet MS" w:hAnsi="Trebuchet MS"/>
          <w:sz w:val="22"/>
          <w:szCs w:val="22"/>
        </w:rPr>
        <w:t>încetare</w:t>
      </w:r>
      <w:r w:rsidR="00C7742D" w:rsidRPr="0078246F">
        <w:rPr>
          <w:rFonts w:ascii="Trebuchet MS" w:hAnsi="Trebuchet MS"/>
          <w:sz w:val="22"/>
          <w:szCs w:val="22"/>
        </w:rPr>
        <w:t xml:space="preserve"> a Contractului </w:t>
      </w:r>
      <w:r w:rsidR="00D26D7C" w:rsidRPr="0078246F">
        <w:rPr>
          <w:rFonts w:ascii="Trebuchet MS" w:hAnsi="Trebuchet MS"/>
          <w:sz w:val="22"/>
          <w:szCs w:val="22"/>
        </w:rPr>
        <w:t xml:space="preserve">de finanțare </w:t>
      </w:r>
      <w:r w:rsidR="00C7742D" w:rsidRPr="0078246F">
        <w:rPr>
          <w:rFonts w:ascii="Trebuchet MS" w:hAnsi="Trebuchet MS"/>
          <w:sz w:val="22"/>
          <w:szCs w:val="22"/>
        </w:rPr>
        <w:t>ca urmare a Deciziei CE de dezangajare a fondurilor aferente acordurilor de finanțare încheiate cu România în cadrul Mecanismului de redresare și reziliență.</w:t>
      </w:r>
    </w:p>
    <w:p w14:paraId="7AB6CD66" w14:textId="16373B65" w:rsidR="0034418B" w:rsidRPr="0078246F" w:rsidRDefault="00D26D7C"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8246F">
        <w:rPr>
          <w:rFonts w:ascii="Trebuchet MS" w:hAnsi="Trebuchet MS"/>
          <w:sz w:val="22"/>
          <w:szCs w:val="22"/>
        </w:rPr>
        <w:t xml:space="preserve"> </w:t>
      </w:r>
      <w:r w:rsidR="00FC702B" w:rsidRPr="0078246F">
        <w:rPr>
          <w:rFonts w:ascii="Trebuchet MS" w:hAnsi="Trebuchet MS"/>
          <w:sz w:val="22"/>
          <w:szCs w:val="22"/>
        </w:rPr>
        <w:t>MIPE</w:t>
      </w:r>
      <w:r w:rsidR="00C7742D" w:rsidRPr="0078246F">
        <w:rPr>
          <w:rFonts w:ascii="Trebuchet MS" w:hAnsi="Trebuchet MS"/>
          <w:sz w:val="22"/>
          <w:szCs w:val="22"/>
        </w:rPr>
        <w:t xml:space="preserve"> are dreptul de a recupera sumele aferente indicatori</w:t>
      </w:r>
      <w:r w:rsidR="005A5E86" w:rsidRPr="0078246F">
        <w:rPr>
          <w:rFonts w:ascii="Trebuchet MS" w:hAnsi="Trebuchet MS"/>
          <w:sz w:val="22"/>
          <w:szCs w:val="22"/>
        </w:rPr>
        <w:t>lor</w:t>
      </w:r>
      <w:r w:rsidR="00C7742D" w:rsidRPr="0078246F">
        <w:rPr>
          <w:rFonts w:ascii="Trebuchet MS" w:hAnsi="Trebuchet MS"/>
          <w:sz w:val="22"/>
          <w:szCs w:val="22"/>
        </w:rPr>
        <w:t xml:space="preserve"> </w:t>
      </w:r>
      <w:r w:rsidR="00923EA6" w:rsidRPr="0078246F">
        <w:rPr>
          <w:rFonts w:ascii="Trebuchet MS" w:hAnsi="Trebuchet MS"/>
          <w:sz w:val="22"/>
          <w:szCs w:val="22"/>
        </w:rPr>
        <w:t xml:space="preserve">de proiect </w:t>
      </w:r>
      <w:r w:rsidR="00C31A91" w:rsidRPr="0078246F">
        <w:rPr>
          <w:rFonts w:ascii="Trebuchet MS" w:hAnsi="Trebuchet MS"/>
          <w:sz w:val="22"/>
          <w:szCs w:val="22"/>
        </w:rPr>
        <w:t xml:space="preserve">care </w:t>
      </w:r>
      <w:r w:rsidR="00C7742D" w:rsidRPr="0078246F">
        <w:rPr>
          <w:rFonts w:ascii="Trebuchet MS" w:hAnsi="Trebuchet MS"/>
          <w:sz w:val="22"/>
          <w:szCs w:val="22"/>
        </w:rPr>
        <w:t>nu au fost îndepliniți</w:t>
      </w:r>
      <w:r w:rsidR="00923EA6" w:rsidRPr="0078246F">
        <w:rPr>
          <w:rFonts w:ascii="Trebuchet MS" w:hAnsi="Trebuchet MS"/>
          <w:sz w:val="22"/>
          <w:szCs w:val="22"/>
        </w:rPr>
        <w:t>,</w:t>
      </w:r>
      <w:r w:rsidR="009414A8" w:rsidRPr="0078246F">
        <w:rPr>
          <w:rFonts w:ascii="Trebuchet MS" w:hAnsi="Trebuchet MS"/>
          <w:sz w:val="22"/>
          <w:szCs w:val="22"/>
        </w:rPr>
        <w:t xml:space="preserve"> </w:t>
      </w:r>
      <w:r w:rsidR="00923EA6" w:rsidRPr="0078246F">
        <w:rPr>
          <w:rFonts w:ascii="Trebuchet MS" w:hAnsi="Trebuchet MS"/>
          <w:sz w:val="22"/>
          <w:szCs w:val="22"/>
        </w:rPr>
        <w:t>prin</w:t>
      </w:r>
      <w:r w:rsidR="009414A8" w:rsidRPr="0078246F">
        <w:rPr>
          <w:rFonts w:ascii="Trebuchet MS" w:hAnsi="Trebuchet MS"/>
          <w:sz w:val="22"/>
          <w:szCs w:val="22"/>
        </w:rPr>
        <w:t xml:space="preserve"> aplicarea prevederilor contractului de finanțare, </w:t>
      </w:r>
      <w:r w:rsidR="00923EA6" w:rsidRPr="0078246F">
        <w:rPr>
          <w:rFonts w:ascii="Trebuchet MS" w:hAnsi="Trebuchet MS"/>
          <w:sz w:val="22"/>
          <w:szCs w:val="22"/>
        </w:rPr>
        <w:t xml:space="preserve"> a </w:t>
      </w:r>
      <w:r w:rsidR="009414A8" w:rsidRPr="0078246F">
        <w:rPr>
          <w:rFonts w:ascii="Trebuchet MS" w:hAnsi="Trebuchet MS"/>
          <w:sz w:val="22"/>
          <w:szCs w:val="22"/>
        </w:rPr>
        <w:t>metodologiei proprii și în conformitate cu dispozițiile legale incidente;</w:t>
      </w:r>
      <w:r w:rsidR="00C7742D" w:rsidRPr="0078246F">
        <w:rPr>
          <w:rFonts w:ascii="Trebuchet MS" w:hAnsi="Trebuchet MS"/>
          <w:sz w:val="22"/>
          <w:szCs w:val="22"/>
        </w:rPr>
        <w:t xml:space="preserve"> </w:t>
      </w:r>
    </w:p>
    <w:p w14:paraId="49718841" w14:textId="31FB7249" w:rsidR="00D26D7C" w:rsidRPr="0078246F" w:rsidRDefault="00D26D7C"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8246F">
        <w:rPr>
          <w:rFonts w:ascii="Trebuchet MS" w:hAnsi="Trebuchet MS"/>
          <w:sz w:val="22"/>
          <w:szCs w:val="22"/>
        </w:rPr>
        <w:t xml:space="preserve"> </w:t>
      </w:r>
      <w:r w:rsidR="0034418B" w:rsidRPr="0078246F">
        <w:rPr>
          <w:rFonts w:ascii="Trebuchet MS" w:hAnsi="Trebuchet MS"/>
          <w:sz w:val="22"/>
          <w:szCs w:val="22"/>
        </w:rPr>
        <w:t>MIPE are dreptul să emită instrucțiuni, oricând</w:t>
      </w:r>
      <w:r w:rsidR="00453876" w:rsidRPr="0078246F">
        <w:rPr>
          <w:rFonts w:ascii="Trebuchet MS" w:hAnsi="Trebuchet MS"/>
          <w:sz w:val="22"/>
          <w:szCs w:val="22"/>
        </w:rPr>
        <w:t>,</w:t>
      </w:r>
      <w:r w:rsidR="0034418B" w:rsidRPr="0078246F">
        <w:rPr>
          <w:rFonts w:ascii="Trebuchet MS" w:hAnsi="Trebuchet MS"/>
          <w:sz w:val="22"/>
          <w:szCs w:val="22"/>
        </w:rPr>
        <w:t xml:space="preserve"> pe</w:t>
      </w:r>
      <w:r w:rsidR="00FA1F2B" w:rsidRPr="0078246F">
        <w:rPr>
          <w:rFonts w:ascii="Trebuchet MS" w:hAnsi="Trebuchet MS"/>
          <w:sz w:val="22"/>
          <w:szCs w:val="22"/>
        </w:rPr>
        <w:t xml:space="preserve"> toată</w:t>
      </w:r>
      <w:r w:rsidR="0034418B" w:rsidRPr="0078246F">
        <w:rPr>
          <w:rFonts w:ascii="Trebuchet MS" w:hAnsi="Trebuchet MS"/>
          <w:sz w:val="22"/>
          <w:szCs w:val="22"/>
        </w:rPr>
        <w:t xml:space="preserve"> perioada de implementare a proiectului, în vederea executării prezentului contract de finanțare, care au caracter obligatoriu pentru Beneficiar.</w:t>
      </w:r>
    </w:p>
    <w:p w14:paraId="300ACD69" w14:textId="7747195D" w:rsidR="00681760" w:rsidRPr="0078246F" w:rsidRDefault="00D26D7C"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8246F">
        <w:rPr>
          <w:rFonts w:ascii="Trebuchet MS" w:hAnsi="Trebuchet MS"/>
          <w:sz w:val="22"/>
          <w:szCs w:val="22"/>
        </w:rPr>
        <w:t xml:space="preserve"> </w:t>
      </w:r>
      <w:r w:rsidR="00FC702B" w:rsidRPr="0078246F">
        <w:rPr>
          <w:rFonts w:ascii="Trebuchet MS" w:hAnsi="Trebuchet MS"/>
          <w:sz w:val="22"/>
          <w:szCs w:val="22"/>
        </w:rPr>
        <w:t>MIPE</w:t>
      </w:r>
      <w:r w:rsidR="00681760" w:rsidRPr="0078246F">
        <w:rPr>
          <w:rFonts w:ascii="Trebuchet MS" w:hAnsi="Trebuchet MS"/>
          <w:sz w:val="22"/>
          <w:szCs w:val="22"/>
        </w:rPr>
        <w:t xml:space="preserve"> are </w:t>
      </w:r>
      <w:r w:rsidRPr="0078246F">
        <w:rPr>
          <w:rFonts w:ascii="Trebuchet MS" w:hAnsi="Trebuchet MS"/>
          <w:sz w:val="22"/>
          <w:szCs w:val="22"/>
        </w:rPr>
        <w:t>obligația</w:t>
      </w:r>
      <w:r w:rsidR="00681760" w:rsidRPr="0078246F">
        <w:rPr>
          <w:rFonts w:ascii="Trebuchet MS" w:hAnsi="Trebuchet MS"/>
          <w:sz w:val="22"/>
          <w:szCs w:val="22"/>
        </w:rPr>
        <w:t xml:space="preserve"> de a informa </w:t>
      </w:r>
      <w:r w:rsidR="007D2765" w:rsidRPr="0078246F">
        <w:rPr>
          <w:rFonts w:ascii="Trebuchet MS" w:hAnsi="Trebuchet MS"/>
          <w:sz w:val="22"/>
          <w:szCs w:val="22"/>
        </w:rPr>
        <w:t xml:space="preserve">Beneficiarul </w:t>
      </w:r>
      <w:r w:rsidR="00681760" w:rsidRPr="0078246F">
        <w:rPr>
          <w:rFonts w:ascii="Trebuchet MS" w:hAnsi="Trebuchet MS"/>
          <w:sz w:val="22"/>
          <w:szCs w:val="22"/>
        </w:rPr>
        <w:t>cu privire la orice decizie luată care poate afecta implementarea Proiectului.</w:t>
      </w:r>
    </w:p>
    <w:p w14:paraId="2976F104" w14:textId="5FEE4D7C" w:rsidR="00681760" w:rsidRPr="0078246F" w:rsidRDefault="00D26D7C"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8246F">
        <w:rPr>
          <w:rFonts w:ascii="Trebuchet MS" w:hAnsi="Trebuchet MS"/>
          <w:sz w:val="22"/>
          <w:szCs w:val="22"/>
        </w:rPr>
        <w:t xml:space="preserve"> </w:t>
      </w:r>
      <w:r w:rsidR="00FC702B" w:rsidRPr="0078246F">
        <w:rPr>
          <w:rFonts w:ascii="Trebuchet MS" w:hAnsi="Trebuchet MS"/>
          <w:sz w:val="22"/>
          <w:szCs w:val="22"/>
        </w:rPr>
        <w:t>MIPE</w:t>
      </w:r>
      <w:r w:rsidR="00681760" w:rsidRPr="0078246F">
        <w:rPr>
          <w:rFonts w:ascii="Trebuchet MS" w:hAnsi="Trebuchet MS"/>
          <w:sz w:val="22"/>
          <w:szCs w:val="22"/>
        </w:rPr>
        <w:t xml:space="preserve"> are obligația de a răspunde în scris conform competențelor legale, oricărei solicitări a </w:t>
      </w:r>
      <w:r w:rsidR="00FA06C5" w:rsidRPr="0078246F">
        <w:rPr>
          <w:rFonts w:ascii="Trebuchet MS" w:hAnsi="Trebuchet MS"/>
          <w:sz w:val="22"/>
          <w:szCs w:val="22"/>
        </w:rPr>
        <w:t>B</w:t>
      </w:r>
      <w:r w:rsidR="00681760" w:rsidRPr="0078246F">
        <w:rPr>
          <w:rFonts w:ascii="Trebuchet MS" w:hAnsi="Trebuchet MS"/>
          <w:sz w:val="22"/>
          <w:szCs w:val="22"/>
        </w:rPr>
        <w:t xml:space="preserve">eneficiarului privind informațiile sau clarificările pe care acesta le consideră necesare pentru implementarea </w:t>
      </w:r>
      <w:r w:rsidR="00FA06C5" w:rsidRPr="0078246F">
        <w:rPr>
          <w:rFonts w:ascii="Trebuchet MS" w:hAnsi="Trebuchet MS"/>
          <w:sz w:val="22"/>
          <w:szCs w:val="22"/>
        </w:rPr>
        <w:t>P</w:t>
      </w:r>
      <w:r w:rsidR="00681760" w:rsidRPr="0078246F">
        <w:rPr>
          <w:rFonts w:ascii="Trebuchet MS" w:hAnsi="Trebuchet MS"/>
          <w:sz w:val="22"/>
          <w:szCs w:val="22"/>
        </w:rPr>
        <w:t>roiectului.</w:t>
      </w:r>
    </w:p>
    <w:p w14:paraId="27D75E90" w14:textId="3D706E45" w:rsidR="00F9710B" w:rsidRPr="0078246F" w:rsidRDefault="00D26D7C"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8246F">
        <w:rPr>
          <w:rFonts w:ascii="Trebuchet MS" w:hAnsi="Trebuchet MS"/>
          <w:sz w:val="22"/>
          <w:szCs w:val="22"/>
        </w:rPr>
        <w:t xml:space="preserve"> </w:t>
      </w:r>
      <w:r w:rsidR="00F9710B" w:rsidRPr="0078246F">
        <w:rPr>
          <w:rFonts w:ascii="Trebuchet MS" w:hAnsi="Trebuchet MS"/>
          <w:sz w:val="22"/>
          <w:szCs w:val="22"/>
        </w:rPr>
        <w:t>MIPE</w:t>
      </w:r>
      <w:r w:rsidR="00F9710B" w:rsidRPr="0078246F" w:rsidDel="00645184">
        <w:rPr>
          <w:rFonts w:ascii="Trebuchet MS" w:hAnsi="Trebuchet MS"/>
          <w:sz w:val="22"/>
          <w:szCs w:val="22"/>
        </w:rPr>
        <w:t xml:space="preserve"> </w:t>
      </w:r>
      <w:r w:rsidR="00F9710B" w:rsidRPr="0078246F">
        <w:rPr>
          <w:rFonts w:ascii="Trebuchet MS" w:hAnsi="Trebuchet MS"/>
          <w:sz w:val="22"/>
          <w:szCs w:val="22"/>
        </w:rPr>
        <w:t>are obligația de a verifica legalitatea și regularitatea cheltuielilor, bazându-se pe sistemul de control financiar preventiv propriu, respectiv pe sistemul de control financiar preventiv delegat, sistem instituit la nivel național prin Legea 500/2002 privind finanțele publice, republicată, cu modificările și completările ulterioare.</w:t>
      </w:r>
    </w:p>
    <w:p w14:paraId="4D07962C" w14:textId="0B881FAD" w:rsidR="009414A8" w:rsidRPr="0078246F" w:rsidRDefault="00D26D7C"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8246F">
        <w:rPr>
          <w:rFonts w:ascii="Trebuchet MS" w:hAnsi="Trebuchet MS"/>
          <w:sz w:val="22"/>
          <w:szCs w:val="22"/>
        </w:rPr>
        <w:t xml:space="preserve"> </w:t>
      </w:r>
      <w:r w:rsidR="009414A8" w:rsidRPr="0078246F">
        <w:rPr>
          <w:rFonts w:ascii="Trebuchet MS" w:hAnsi="Trebuchet MS"/>
          <w:sz w:val="22"/>
          <w:szCs w:val="22"/>
        </w:rPr>
        <w:t xml:space="preserve">MIPE are dreptul de a verifica îndeplinirea condițiilor pentru efectuarea transferurilor, respectiv de a verifica ex-post procedurile de achiziție realizate de beneficiar, în conformitate cu legislația în vigoare, de a autoriza cererile de transfer și de a efectua plățile către beneficiar, în cadrul contractului de finanțare cu respectarea prevederilor Hotărârii Guvernului nr. 209/2022 pentru aprobarea Normelor metodologice de aplicare a prevederilor </w:t>
      </w:r>
      <w:r w:rsidRPr="0078246F">
        <w:rPr>
          <w:rFonts w:ascii="Trebuchet MS" w:hAnsi="Trebuchet MS"/>
          <w:sz w:val="22"/>
          <w:szCs w:val="22"/>
        </w:rPr>
        <w:t>Ordonanței</w:t>
      </w:r>
      <w:r w:rsidR="009414A8" w:rsidRPr="0078246F">
        <w:rPr>
          <w:rFonts w:ascii="Trebuchet MS" w:hAnsi="Trebuchet MS"/>
          <w:sz w:val="22"/>
          <w:szCs w:val="22"/>
        </w:rPr>
        <w:t xml:space="preserve"> de </w:t>
      </w:r>
      <w:r w:rsidRPr="0078246F">
        <w:rPr>
          <w:rFonts w:ascii="Trebuchet MS" w:hAnsi="Trebuchet MS"/>
          <w:sz w:val="22"/>
          <w:szCs w:val="22"/>
        </w:rPr>
        <w:t>urgență</w:t>
      </w:r>
      <w:r w:rsidR="009414A8" w:rsidRPr="0078246F">
        <w:rPr>
          <w:rFonts w:ascii="Trebuchet MS" w:hAnsi="Trebuchet MS"/>
          <w:sz w:val="22"/>
          <w:szCs w:val="22"/>
        </w:rPr>
        <w:t xml:space="preserve"> a Guvernului nr. 124/2021 privind stabilirea cadrului </w:t>
      </w:r>
      <w:r w:rsidRPr="0078246F">
        <w:rPr>
          <w:rFonts w:ascii="Trebuchet MS" w:hAnsi="Trebuchet MS"/>
          <w:sz w:val="22"/>
          <w:szCs w:val="22"/>
        </w:rPr>
        <w:t>instituțional</w:t>
      </w:r>
      <w:r w:rsidR="009414A8" w:rsidRPr="0078246F">
        <w:rPr>
          <w:rFonts w:ascii="Trebuchet MS" w:hAnsi="Trebuchet MS"/>
          <w:sz w:val="22"/>
          <w:szCs w:val="22"/>
        </w:rPr>
        <w:t xml:space="preserve"> </w:t>
      </w:r>
      <w:r w:rsidRPr="0078246F">
        <w:rPr>
          <w:rFonts w:ascii="Trebuchet MS" w:hAnsi="Trebuchet MS"/>
          <w:sz w:val="22"/>
          <w:szCs w:val="22"/>
        </w:rPr>
        <w:t>și</w:t>
      </w:r>
      <w:r w:rsidR="009414A8" w:rsidRPr="0078246F">
        <w:rPr>
          <w:rFonts w:ascii="Trebuchet MS" w:hAnsi="Trebuchet MS"/>
          <w:sz w:val="22"/>
          <w:szCs w:val="22"/>
        </w:rPr>
        <w:t xml:space="preserve"> financiar pentru gestionarea fondurilor europene alocate României prin Mecanismul de redresare </w:t>
      </w:r>
      <w:r w:rsidRPr="0078246F">
        <w:rPr>
          <w:rFonts w:ascii="Trebuchet MS" w:hAnsi="Trebuchet MS"/>
          <w:sz w:val="22"/>
          <w:szCs w:val="22"/>
        </w:rPr>
        <w:t>și</w:t>
      </w:r>
      <w:r w:rsidR="009414A8" w:rsidRPr="0078246F">
        <w:rPr>
          <w:rFonts w:ascii="Trebuchet MS" w:hAnsi="Trebuchet MS"/>
          <w:sz w:val="22"/>
          <w:szCs w:val="22"/>
        </w:rPr>
        <w:t xml:space="preserve"> </w:t>
      </w:r>
      <w:r w:rsidRPr="0078246F">
        <w:rPr>
          <w:rFonts w:ascii="Trebuchet MS" w:hAnsi="Trebuchet MS"/>
          <w:sz w:val="22"/>
          <w:szCs w:val="22"/>
        </w:rPr>
        <w:t>reziliență</w:t>
      </w:r>
      <w:r w:rsidR="009414A8" w:rsidRPr="0078246F">
        <w:rPr>
          <w:rFonts w:ascii="Trebuchet MS" w:hAnsi="Trebuchet MS"/>
          <w:sz w:val="22"/>
          <w:szCs w:val="22"/>
        </w:rPr>
        <w:t xml:space="preserve">, precum </w:t>
      </w:r>
      <w:r w:rsidRPr="0078246F">
        <w:rPr>
          <w:rFonts w:ascii="Trebuchet MS" w:hAnsi="Trebuchet MS"/>
          <w:sz w:val="22"/>
          <w:szCs w:val="22"/>
        </w:rPr>
        <w:t>și</w:t>
      </w:r>
      <w:r w:rsidR="009414A8" w:rsidRPr="0078246F">
        <w:rPr>
          <w:rFonts w:ascii="Trebuchet MS" w:hAnsi="Trebuchet MS"/>
          <w:sz w:val="22"/>
          <w:szCs w:val="22"/>
        </w:rPr>
        <w:t xml:space="preserve"> pentru modificarea </w:t>
      </w:r>
      <w:r w:rsidRPr="0078246F">
        <w:rPr>
          <w:rFonts w:ascii="Trebuchet MS" w:hAnsi="Trebuchet MS"/>
          <w:sz w:val="22"/>
          <w:szCs w:val="22"/>
        </w:rPr>
        <w:t>și</w:t>
      </w:r>
      <w:r w:rsidR="009414A8" w:rsidRPr="0078246F">
        <w:rPr>
          <w:rFonts w:ascii="Trebuchet MS" w:hAnsi="Trebuchet MS"/>
          <w:sz w:val="22"/>
          <w:szCs w:val="22"/>
        </w:rPr>
        <w:t xml:space="preserve"> completarea </w:t>
      </w:r>
      <w:r w:rsidRPr="0078246F">
        <w:rPr>
          <w:rFonts w:ascii="Trebuchet MS" w:hAnsi="Trebuchet MS"/>
          <w:sz w:val="22"/>
          <w:szCs w:val="22"/>
        </w:rPr>
        <w:t>Ordonanței</w:t>
      </w:r>
      <w:r w:rsidR="009414A8" w:rsidRPr="0078246F">
        <w:rPr>
          <w:rFonts w:ascii="Trebuchet MS" w:hAnsi="Trebuchet MS"/>
          <w:sz w:val="22"/>
          <w:szCs w:val="22"/>
        </w:rPr>
        <w:t xml:space="preserve"> de </w:t>
      </w:r>
      <w:r w:rsidRPr="0078246F">
        <w:rPr>
          <w:rFonts w:ascii="Trebuchet MS" w:hAnsi="Trebuchet MS"/>
          <w:sz w:val="22"/>
          <w:szCs w:val="22"/>
        </w:rPr>
        <w:t>urgență</w:t>
      </w:r>
      <w:r w:rsidR="009414A8" w:rsidRPr="0078246F">
        <w:rPr>
          <w:rFonts w:ascii="Trebuchet MS" w:hAnsi="Trebuchet MS"/>
          <w:sz w:val="22"/>
          <w:szCs w:val="22"/>
        </w:rPr>
        <w:t xml:space="preserve"> a Guvernului nr. 155/2020 privind unele măsuri pentru elaborarea Planului </w:t>
      </w:r>
      <w:r w:rsidRPr="0078246F">
        <w:rPr>
          <w:rFonts w:ascii="Trebuchet MS" w:hAnsi="Trebuchet MS"/>
          <w:sz w:val="22"/>
          <w:szCs w:val="22"/>
        </w:rPr>
        <w:t>național</w:t>
      </w:r>
      <w:r w:rsidR="009414A8" w:rsidRPr="0078246F">
        <w:rPr>
          <w:rFonts w:ascii="Trebuchet MS" w:hAnsi="Trebuchet MS"/>
          <w:sz w:val="22"/>
          <w:szCs w:val="22"/>
        </w:rPr>
        <w:t xml:space="preserve"> de redresare </w:t>
      </w:r>
      <w:r w:rsidRPr="0078246F">
        <w:rPr>
          <w:rFonts w:ascii="Trebuchet MS" w:hAnsi="Trebuchet MS"/>
          <w:sz w:val="22"/>
          <w:szCs w:val="22"/>
        </w:rPr>
        <w:t>și</w:t>
      </w:r>
      <w:r w:rsidR="009414A8" w:rsidRPr="0078246F">
        <w:rPr>
          <w:rFonts w:ascii="Trebuchet MS" w:hAnsi="Trebuchet MS"/>
          <w:sz w:val="22"/>
          <w:szCs w:val="22"/>
        </w:rPr>
        <w:t xml:space="preserve"> </w:t>
      </w:r>
      <w:r w:rsidRPr="0078246F">
        <w:rPr>
          <w:rFonts w:ascii="Trebuchet MS" w:hAnsi="Trebuchet MS"/>
          <w:sz w:val="22"/>
          <w:szCs w:val="22"/>
        </w:rPr>
        <w:t>reziliență</w:t>
      </w:r>
      <w:r w:rsidR="009414A8" w:rsidRPr="0078246F">
        <w:rPr>
          <w:rFonts w:ascii="Trebuchet MS" w:hAnsi="Trebuchet MS"/>
          <w:sz w:val="22"/>
          <w:szCs w:val="22"/>
        </w:rPr>
        <w:t xml:space="preserve"> necesar României pentru accesarea de fonduri externe rambursabile </w:t>
      </w:r>
      <w:r w:rsidRPr="0078246F">
        <w:rPr>
          <w:rFonts w:ascii="Trebuchet MS" w:hAnsi="Trebuchet MS"/>
          <w:sz w:val="22"/>
          <w:szCs w:val="22"/>
        </w:rPr>
        <w:t>și</w:t>
      </w:r>
      <w:r w:rsidR="009414A8" w:rsidRPr="0078246F">
        <w:rPr>
          <w:rFonts w:ascii="Trebuchet MS" w:hAnsi="Trebuchet MS"/>
          <w:sz w:val="22"/>
          <w:szCs w:val="22"/>
        </w:rPr>
        <w:t xml:space="preserve"> nerambursabile în cadrul Mecanismului de redresare </w:t>
      </w:r>
      <w:r w:rsidRPr="0078246F">
        <w:rPr>
          <w:rFonts w:ascii="Trebuchet MS" w:hAnsi="Trebuchet MS"/>
          <w:sz w:val="22"/>
          <w:szCs w:val="22"/>
        </w:rPr>
        <w:t>și</w:t>
      </w:r>
      <w:r w:rsidR="009414A8" w:rsidRPr="0078246F">
        <w:rPr>
          <w:rFonts w:ascii="Trebuchet MS" w:hAnsi="Trebuchet MS"/>
          <w:sz w:val="22"/>
          <w:szCs w:val="22"/>
        </w:rPr>
        <w:t xml:space="preserve"> </w:t>
      </w:r>
      <w:r w:rsidRPr="0078246F">
        <w:rPr>
          <w:rFonts w:ascii="Trebuchet MS" w:hAnsi="Trebuchet MS"/>
          <w:sz w:val="22"/>
          <w:szCs w:val="22"/>
        </w:rPr>
        <w:t>reziliență</w:t>
      </w:r>
      <w:r w:rsidR="009414A8" w:rsidRPr="0078246F">
        <w:rPr>
          <w:rFonts w:ascii="Trebuchet MS" w:hAnsi="Trebuchet MS"/>
          <w:sz w:val="22"/>
          <w:szCs w:val="22"/>
        </w:rPr>
        <w:t>.</w:t>
      </w:r>
    </w:p>
    <w:p w14:paraId="5308DEF3" w14:textId="541F65F0" w:rsidR="00681760" w:rsidRPr="0078246F" w:rsidRDefault="00D26D7C"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8246F">
        <w:rPr>
          <w:rFonts w:ascii="Trebuchet MS" w:hAnsi="Trebuchet MS"/>
          <w:sz w:val="22"/>
          <w:szCs w:val="22"/>
        </w:rPr>
        <w:t xml:space="preserve"> </w:t>
      </w:r>
      <w:r w:rsidR="00FC702B" w:rsidRPr="0078246F">
        <w:rPr>
          <w:rFonts w:ascii="Trebuchet MS" w:hAnsi="Trebuchet MS"/>
          <w:sz w:val="22"/>
          <w:szCs w:val="22"/>
        </w:rPr>
        <w:t>MIPE</w:t>
      </w:r>
      <w:r w:rsidR="00681760" w:rsidRPr="0078246F">
        <w:rPr>
          <w:rFonts w:ascii="Trebuchet MS" w:hAnsi="Trebuchet MS"/>
          <w:sz w:val="22"/>
          <w:szCs w:val="22"/>
        </w:rPr>
        <w:t xml:space="preserve"> are obligația de a efectua transferul fondurilor în conformitate cu prevederile articolului </w:t>
      </w:r>
      <w:r w:rsidR="009440DA" w:rsidRPr="0078246F">
        <w:rPr>
          <w:rFonts w:ascii="Trebuchet MS" w:hAnsi="Trebuchet MS"/>
          <w:sz w:val="22"/>
          <w:szCs w:val="22"/>
        </w:rPr>
        <w:t>5</w:t>
      </w:r>
      <w:r w:rsidR="00D27E3A" w:rsidRPr="0078246F">
        <w:rPr>
          <w:rFonts w:ascii="Trebuchet MS" w:hAnsi="Trebuchet MS"/>
          <w:sz w:val="22"/>
          <w:szCs w:val="22"/>
        </w:rPr>
        <w:t xml:space="preserve"> </w:t>
      </w:r>
      <w:r w:rsidR="00681760" w:rsidRPr="0078246F">
        <w:rPr>
          <w:rFonts w:ascii="Trebuchet MS" w:hAnsi="Trebuchet MS"/>
          <w:sz w:val="22"/>
          <w:szCs w:val="22"/>
        </w:rPr>
        <w:t xml:space="preserve">din prezentul </w:t>
      </w:r>
      <w:r w:rsidR="00FA06C5" w:rsidRPr="0078246F">
        <w:rPr>
          <w:rFonts w:ascii="Trebuchet MS" w:hAnsi="Trebuchet MS"/>
          <w:sz w:val="22"/>
          <w:szCs w:val="22"/>
        </w:rPr>
        <w:t>C</w:t>
      </w:r>
      <w:r w:rsidR="00681760" w:rsidRPr="0078246F">
        <w:rPr>
          <w:rFonts w:ascii="Trebuchet MS" w:hAnsi="Trebuchet MS"/>
          <w:sz w:val="22"/>
          <w:szCs w:val="22"/>
        </w:rPr>
        <w:t>ontract.</w:t>
      </w:r>
    </w:p>
    <w:p w14:paraId="165DE879" w14:textId="48FEF699" w:rsidR="000A01BE" w:rsidRPr="0078246F" w:rsidRDefault="00D26D7C"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8246F">
        <w:rPr>
          <w:rFonts w:ascii="Trebuchet MS" w:hAnsi="Trebuchet MS"/>
          <w:sz w:val="22"/>
          <w:szCs w:val="22"/>
        </w:rPr>
        <w:t xml:space="preserve"> </w:t>
      </w:r>
      <w:r w:rsidR="00FC702B" w:rsidRPr="0078246F">
        <w:rPr>
          <w:rFonts w:ascii="Trebuchet MS" w:hAnsi="Trebuchet MS"/>
          <w:sz w:val="22"/>
          <w:szCs w:val="22"/>
        </w:rPr>
        <w:t>MIPE</w:t>
      </w:r>
      <w:r w:rsidR="00681760" w:rsidRPr="0078246F">
        <w:rPr>
          <w:rFonts w:ascii="Trebuchet MS" w:hAnsi="Trebuchet MS"/>
          <w:sz w:val="22"/>
          <w:szCs w:val="22"/>
        </w:rPr>
        <w:t xml:space="preserve"> are </w:t>
      </w:r>
      <w:r w:rsidRPr="0078246F">
        <w:rPr>
          <w:rFonts w:ascii="Trebuchet MS" w:hAnsi="Trebuchet MS"/>
          <w:sz w:val="22"/>
          <w:szCs w:val="22"/>
        </w:rPr>
        <w:t>obligația</w:t>
      </w:r>
      <w:r w:rsidR="00681760" w:rsidRPr="0078246F">
        <w:rPr>
          <w:rFonts w:ascii="Trebuchet MS" w:hAnsi="Trebuchet MS"/>
          <w:sz w:val="22"/>
          <w:szCs w:val="22"/>
        </w:rPr>
        <w:t xml:space="preserve"> de a suspenda plata tuturor sumelor solicitate de</w:t>
      </w:r>
      <w:r w:rsidR="008E423A" w:rsidRPr="0078246F">
        <w:rPr>
          <w:rFonts w:ascii="Trebuchet MS" w:hAnsi="Trebuchet MS"/>
          <w:sz w:val="22"/>
          <w:szCs w:val="22"/>
        </w:rPr>
        <w:t xml:space="preserve"> </w:t>
      </w:r>
      <w:r w:rsidR="00465C01" w:rsidRPr="0078246F">
        <w:rPr>
          <w:rFonts w:ascii="Trebuchet MS" w:hAnsi="Trebuchet MS"/>
          <w:sz w:val="22"/>
          <w:szCs w:val="22"/>
        </w:rPr>
        <w:t>B</w:t>
      </w:r>
      <w:r w:rsidR="00681760" w:rsidRPr="0078246F">
        <w:rPr>
          <w:rFonts w:ascii="Trebuchet MS" w:hAnsi="Trebuchet MS"/>
          <w:sz w:val="22"/>
          <w:szCs w:val="22"/>
        </w:rPr>
        <w:t>eneficiar</w:t>
      </w:r>
      <w:r w:rsidR="001B41EC" w:rsidRPr="0078246F">
        <w:rPr>
          <w:rFonts w:ascii="Trebuchet MS" w:hAnsi="Trebuchet MS"/>
          <w:sz w:val="22"/>
          <w:szCs w:val="22"/>
        </w:rPr>
        <w:t xml:space="preserve"> </w:t>
      </w:r>
      <w:r w:rsidR="00681760" w:rsidRPr="0078246F">
        <w:rPr>
          <w:rFonts w:ascii="Trebuchet MS" w:hAnsi="Trebuchet MS"/>
          <w:sz w:val="22"/>
          <w:szCs w:val="22"/>
        </w:rPr>
        <w:t xml:space="preserve"> aferente </w:t>
      </w:r>
      <w:r w:rsidRPr="0078246F">
        <w:rPr>
          <w:rFonts w:ascii="Trebuchet MS" w:hAnsi="Trebuchet MS"/>
          <w:sz w:val="22"/>
          <w:szCs w:val="22"/>
        </w:rPr>
        <w:t xml:space="preserve">operațiunilor </w:t>
      </w:r>
      <w:r w:rsidR="000A01BE" w:rsidRPr="0078246F">
        <w:rPr>
          <w:rFonts w:ascii="Trebuchet MS" w:hAnsi="Trebuchet MS"/>
          <w:sz w:val="22"/>
          <w:szCs w:val="22"/>
        </w:rPr>
        <w:t>pentru care a fost formulată</w:t>
      </w:r>
      <w:r w:rsidR="005A5E86" w:rsidRPr="0078246F">
        <w:rPr>
          <w:rFonts w:ascii="Trebuchet MS" w:hAnsi="Trebuchet MS"/>
          <w:sz w:val="22"/>
          <w:szCs w:val="22"/>
        </w:rPr>
        <w:t xml:space="preserve"> o </w:t>
      </w:r>
      <w:r w:rsidR="000A01BE" w:rsidRPr="0078246F">
        <w:rPr>
          <w:rFonts w:ascii="Trebuchet MS" w:hAnsi="Trebuchet MS"/>
          <w:sz w:val="22"/>
          <w:szCs w:val="22"/>
        </w:rPr>
        <w:t>sesizare</w:t>
      </w:r>
      <w:r w:rsidR="005A5E86" w:rsidRPr="0078246F">
        <w:rPr>
          <w:rFonts w:ascii="Trebuchet MS" w:hAnsi="Trebuchet MS"/>
          <w:sz w:val="22"/>
          <w:szCs w:val="22"/>
        </w:rPr>
        <w:t xml:space="preserve"> de neregulă gravă</w:t>
      </w:r>
      <w:r w:rsidR="00681760" w:rsidRPr="0078246F">
        <w:rPr>
          <w:rFonts w:ascii="Trebuchet MS" w:hAnsi="Trebuchet MS"/>
          <w:sz w:val="22"/>
          <w:szCs w:val="22"/>
        </w:rPr>
        <w:t xml:space="preserve">, </w:t>
      </w:r>
      <w:r w:rsidR="00C27CC1" w:rsidRPr="0078246F">
        <w:rPr>
          <w:rFonts w:ascii="Trebuchet MS" w:hAnsi="Trebuchet MS"/>
          <w:sz w:val="22"/>
          <w:szCs w:val="22"/>
        </w:rPr>
        <w:t>și</w:t>
      </w:r>
      <w:r w:rsidR="00681760" w:rsidRPr="0078246F">
        <w:rPr>
          <w:rFonts w:ascii="Trebuchet MS" w:hAnsi="Trebuchet MS"/>
          <w:sz w:val="22"/>
          <w:szCs w:val="22"/>
        </w:rPr>
        <w:t xml:space="preserve">  </w:t>
      </w:r>
      <w:r w:rsidR="00C27CC1" w:rsidRPr="0078246F">
        <w:rPr>
          <w:rFonts w:ascii="Trebuchet MS" w:hAnsi="Trebuchet MS"/>
          <w:sz w:val="22"/>
          <w:szCs w:val="22"/>
        </w:rPr>
        <w:t xml:space="preserve">dacă s-a </w:t>
      </w:r>
      <w:r w:rsidR="005A5E86" w:rsidRPr="0078246F">
        <w:rPr>
          <w:rFonts w:ascii="Trebuchet MS" w:hAnsi="Trebuchet MS"/>
          <w:sz w:val="22"/>
          <w:szCs w:val="22"/>
        </w:rPr>
        <w:t xml:space="preserve"> </w:t>
      </w:r>
      <w:r w:rsidR="00681760" w:rsidRPr="0078246F">
        <w:rPr>
          <w:rFonts w:ascii="Trebuchet MS" w:hAnsi="Trebuchet MS"/>
          <w:sz w:val="22"/>
          <w:szCs w:val="22"/>
        </w:rPr>
        <w:t>dispu</w:t>
      </w:r>
      <w:r w:rsidR="005A5E86" w:rsidRPr="0078246F">
        <w:rPr>
          <w:rFonts w:ascii="Trebuchet MS" w:hAnsi="Trebuchet MS"/>
          <w:sz w:val="22"/>
          <w:szCs w:val="22"/>
        </w:rPr>
        <w:t>s</w:t>
      </w:r>
      <w:r w:rsidR="008E6C1E" w:rsidRPr="0078246F">
        <w:rPr>
          <w:rFonts w:ascii="Trebuchet MS" w:hAnsi="Trebuchet MS"/>
          <w:sz w:val="22"/>
          <w:szCs w:val="22"/>
        </w:rPr>
        <w:t xml:space="preserve"> </w:t>
      </w:r>
      <w:r w:rsidR="00681760" w:rsidRPr="0078246F">
        <w:rPr>
          <w:rFonts w:ascii="Trebuchet MS" w:hAnsi="Trebuchet MS"/>
          <w:sz w:val="22"/>
          <w:szCs w:val="22"/>
        </w:rPr>
        <w:t xml:space="preserve">trimiterea în judecată, până la rămânerea definitivă a hotărârii </w:t>
      </w:r>
      <w:r w:rsidRPr="0078246F">
        <w:rPr>
          <w:rFonts w:ascii="Trebuchet MS" w:hAnsi="Trebuchet MS"/>
          <w:sz w:val="22"/>
          <w:szCs w:val="22"/>
        </w:rPr>
        <w:t>instanței</w:t>
      </w:r>
      <w:r w:rsidR="00681760" w:rsidRPr="0078246F">
        <w:rPr>
          <w:rFonts w:ascii="Trebuchet MS" w:hAnsi="Trebuchet MS"/>
          <w:sz w:val="22"/>
          <w:szCs w:val="22"/>
        </w:rPr>
        <w:t xml:space="preserve"> de judecată. </w:t>
      </w:r>
    </w:p>
    <w:p w14:paraId="183BBA4C" w14:textId="2328166F" w:rsidR="00CD635A" w:rsidRPr="0078246F" w:rsidRDefault="00D26D7C"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8246F">
        <w:rPr>
          <w:rFonts w:ascii="Trebuchet MS" w:hAnsi="Trebuchet MS"/>
          <w:sz w:val="22"/>
          <w:szCs w:val="22"/>
        </w:rPr>
        <w:t xml:space="preserve"> </w:t>
      </w:r>
      <w:r w:rsidR="00FC702B" w:rsidRPr="0078246F">
        <w:rPr>
          <w:rFonts w:ascii="Trebuchet MS" w:hAnsi="Trebuchet MS"/>
          <w:sz w:val="22"/>
          <w:szCs w:val="22"/>
        </w:rPr>
        <w:t>MIPE</w:t>
      </w:r>
      <w:r w:rsidR="00681760" w:rsidRPr="0078246F">
        <w:rPr>
          <w:rFonts w:ascii="Trebuchet MS" w:hAnsi="Trebuchet MS"/>
          <w:sz w:val="22"/>
          <w:szCs w:val="22"/>
        </w:rPr>
        <w:t xml:space="preserve"> </w:t>
      </w:r>
      <w:r w:rsidR="00D02D2A" w:rsidRPr="0078246F">
        <w:rPr>
          <w:rFonts w:ascii="Trebuchet MS" w:hAnsi="Trebuchet MS"/>
          <w:sz w:val="22"/>
          <w:szCs w:val="22"/>
        </w:rPr>
        <w:t xml:space="preserve">are obligația </w:t>
      </w:r>
      <w:r w:rsidR="00681760" w:rsidRPr="0078246F">
        <w:rPr>
          <w:rFonts w:ascii="Trebuchet MS" w:hAnsi="Trebuchet MS"/>
          <w:sz w:val="22"/>
          <w:szCs w:val="22"/>
        </w:rPr>
        <w:t xml:space="preserve">să identifice beneficiarii reali, direcți sau indirecți </w:t>
      </w:r>
      <w:r w:rsidR="001C082C" w:rsidRPr="0078246F">
        <w:rPr>
          <w:rFonts w:ascii="Trebuchet MS" w:hAnsi="Trebuchet MS"/>
          <w:sz w:val="22"/>
          <w:szCs w:val="22"/>
        </w:rPr>
        <w:t>ai</w:t>
      </w:r>
      <w:r w:rsidR="00681760" w:rsidRPr="0078246F">
        <w:rPr>
          <w:rFonts w:ascii="Trebuchet MS" w:hAnsi="Trebuchet MS"/>
          <w:sz w:val="22"/>
          <w:szCs w:val="22"/>
        </w:rPr>
        <w:t xml:space="preserve"> fonduril</w:t>
      </w:r>
      <w:r w:rsidR="001C082C" w:rsidRPr="0078246F">
        <w:rPr>
          <w:rFonts w:ascii="Trebuchet MS" w:hAnsi="Trebuchet MS"/>
          <w:sz w:val="22"/>
          <w:szCs w:val="22"/>
        </w:rPr>
        <w:t>or</w:t>
      </w:r>
      <w:r w:rsidR="00681760" w:rsidRPr="0078246F">
        <w:rPr>
          <w:rFonts w:ascii="Trebuchet MS" w:hAnsi="Trebuchet MS"/>
          <w:sz w:val="22"/>
          <w:szCs w:val="22"/>
        </w:rPr>
        <w:t xml:space="preserve"> </w:t>
      </w:r>
      <w:r w:rsidR="00D02D2A" w:rsidRPr="0078246F">
        <w:rPr>
          <w:rFonts w:ascii="Trebuchet MS" w:hAnsi="Trebuchet MS"/>
          <w:sz w:val="22"/>
          <w:szCs w:val="22"/>
        </w:rPr>
        <w:t xml:space="preserve">nerambursabile </w:t>
      </w:r>
      <w:r w:rsidR="003B46AC" w:rsidRPr="0078246F">
        <w:rPr>
          <w:rFonts w:ascii="Trebuchet MS" w:hAnsi="Trebuchet MS"/>
          <w:sz w:val="22"/>
          <w:szCs w:val="22"/>
        </w:rPr>
        <w:t xml:space="preserve">acordate în cadrul </w:t>
      </w:r>
      <w:r w:rsidR="00681760" w:rsidRPr="0078246F">
        <w:rPr>
          <w:rFonts w:ascii="Trebuchet MS" w:hAnsi="Trebuchet MS"/>
          <w:sz w:val="22"/>
          <w:szCs w:val="22"/>
        </w:rPr>
        <w:t xml:space="preserve">PNRR și să solicite toate informațiile necesare de la </w:t>
      </w:r>
      <w:r w:rsidR="00847F08" w:rsidRPr="0078246F">
        <w:rPr>
          <w:rFonts w:ascii="Trebuchet MS" w:hAnsi="Trebuchet MS"/>
          <w:sz w:val="22"/>
          <w:szCs w:val="22"/>
        </w:rPr>
        <w:t>beneficiarul finanțării</w:t>
      </w:r>
      <w:r w:rsidR="00681760" w:rsidRPr="0078246F">
        <w:rPr>
          <w:rFonts w:ascii="Trebuchet MS" w:hAnsi="Trebuchet MS"/>
          <w:sz w:val="22"/>
          <w:szCs w:val="22"/>
        </w:rPr>
        <w:t>, în vederea raportării tuturor informațiilor specifice, prevăzute în Directiva UE 2015/849</w:t>
      </w:r>
      <w:r w:rsidR="009414A8" w:rsidRPr="0078246F">
        <w:rPr>
          <w:rFonts w:ascii="Trebuchet MS" w:hAnsi="Trebuchet MS"/>
          <w:sz w:val="22"/>
          <w:szCs w:val="22"/>
        </w:rPr>
        <w:t xml:space="preserve"> a Parlamentului European și a Consiliului</w:t>
      </w:r>
      <w:r w:rsidR="00681760" w:rsidRPr="0078246F">
        <w:rPr>
          <w:rFonts w:ascii="Trebuchet MS" w:hAnsi="Trebuchet MS"/>
          <w:sz w:val="22"/>
          <w:szCs w:val="22"/>
        </w:rPr>
        <w:t>.</w:t>
      </w:r>
    </w:p>
    <w:p w14:paraId="021387DC" w14:textId="585E51AA" w:rsidR="002E7553" w:rsidRPr="0078246F" w:rsidRDefault="002E7553"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8246F">
        <w:rPr>
          <w:rFonts w:ascii="Trebuchet MS" w:hAnsi="Trebuchet MS"/>
          <w:sz w:val="22"/>
          <w:szCs w:val="22"/>
        </w:rPr>
        <w:t>MIPE are dreptul de a verifica ex pos</w:t>
      </w:r>
      <w:r w:rsidR="001C082C" w:rsidRPr="0078246F">
        <w:rPr>
          <w:rFonts w:ascii="Trebuchet MS" w:hAnsi="Trebuchet MS"/>
          <w:sz w:val="22"/>
          <w:szCs w:val="22"/>
        </w:rPr>
        <w:t xml:space="preserve">t </w:t>
      </w:r>
      <w:r w:rsidRPr="0078246F">
        <w:rPr>
          <w:rFonts w:ascii="Trebuchet MS" w:hAnsi="Trebuchet MS"/>
          <w:sz w:val="22"/>
          <w:szCs w:val="22"/>
        </w:rPr>
        <w:t>existența dublei finanțări, inclusiv prin intermediul aplicațiilor informatice specifice, în conformitate cu prevederile OUG nr. 70/2022 cu modificările și completările ulterioare.</w:t>
      </w:r>
    </w:p>
    <w:p w14:paraId="3D50C2EB" w14:textId="0A059D32" w:rsidR="00CD635A" w:rsidRPr="0078246F" w:rsidRDefault="00CD635A"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8246F">
        <w:rPr>
          <w:rFonts w:ascii="Trebuchet MS" w:hAnsi="Trebuchet MS"/>
          <w:sz w:val="22"/>
          <w:szCs w:val="22"/>
        </w:rPr>
        <w:t xml:space="preserve">MIPE are dreptul  de a monitoriza beneficiarul cu privire la îndeplinirea măsurilor legate de vizibilitatea fondurilor din partea Uniunii Europene, </w:t>
      </w:r>
      <w:r w:rsidR="00D26D7C" w:rsidRPr="0078246F">
        <w:rPr>
          <w:rFonts w:ascii="Trebuchet MS" w:hAnsi="Trebuchet MS"/>
          <w:sz w:val="22"/>
          <w:szCs w:val="22"/>
        </w:rPr>
        <w:t>î</w:t>
      </w:r>
      <w:r w:rsidRPr="0078246F">
        <w:rPr>
          <w:rFonts w:ascii="Trebuchet MS" w:hAnsi="Trebuchet MS"/>
          <w:sz w:val="22"/>
          <w:szCs w:val="22"/>
        </w:rPr>
        <w:t>n conformitate cu prevederile Manualului de identitate vizual</w:t>
      </w:r>
      <w:r w:rsidR="00D26D7C" w:rsidRPr="0078246F">
        <w:rPr>
          <w:rFonts w:ascii="Trebuchet MS" w:hAnsi="Trebuchet MS"/>
          <w:sz w:val="22"/>
          <w:szCs w:val="22"/>
        </w:rPr>
        <w:t>ă</w:t>
      </w:r>
      <w:r w:rsidR="00A824BC" w:rsidRPr="0078246F">
        <w:rPr>
          <w:rFonts w:ascii="Trebuchet MS" w:hAnsi="Trebuchet MS"/>
          <w:sz w:val="22"/>
          <w:szCs w:val="22"/>
        </w:rPr>
        <w:t xml:space="preserve"> al PNRR</w:t>
      </w:r>
      <w:r w:rsidRPr="0078246F">
        <w:rPr>
          <w:rFonts w:ascii="Trebuchet MS" w:hAnsi="Trebuchet MS"/>
          <w:sz w:val="22"/>
          <w:szCs w:val="22"/>
        </w:rPr>
        <w:t xml:space="preserve">. </w:t>
      </w:r>
    </w:p>
    <w:p w14:paraId="03BE6AD7" w14:textId="4C9BA2C0" w:rsidR="00681760" w:rsidRPr="0078246F" w:rsidRDefault="00D26D7C" w:rsidP="001C082C">
      <w:pPr>
        <w:pStyle w:val="Style12"/>
        <w:widowControl/>
        <w:numPr>
          <w:ilvl w:val="0"/>
          <w:numId w:val="8"/>
        </w:numPr>
        <w:tabs>
          <w:tab w:val="left" w:pos="426"/>
        </w:tabs>
        <w:spacing w:line="276" w:lineRule="auto"/>
        <w:ind w:left="284" w:hanging="284"/>
        <w:rPr>
          <w:rFonts w:ascii="Trebuchet MS" w:hAnsi="Trebuchet MS"/>
          <w:sz w:val="22"/>
          <w:szCs w:val="22"/>
        </w:rPr>
      </w:pPr>
      <w:r w:rsidRPr="0078246F">
        <w:rPr>
          <w:rFonts w:ascii="Trebuchet MS" w:hAnsi="Trebuchet MS"/>
          <w:sz w:val="22"/>
          <w:szCs w:val="22"/>
        </w:rPr>
        <w:t xml:space="preserve"> </w:t>
      </w:r>
      <w:r w:rsidR="00FC702B" w:rsidRPr="0078246F">
        <w:rPr>
          <w:rFonts w:ascii="Trebuchet MS" w:hAnsi="Trebuchet MS"/>
          <w:sz w:val="22"/>
          <w:szCs w:val="22"/>
        </w:rPr>
        <w:t>MIPE</w:t>
      </w:r>
      <w:r w:rsidR="00681760" w:rsidRPr="0078246F">
        <w:rPr>
          <w:rFonts w:ascii="Trebuchet MS" w:hAnsi="Trebuchet MS"/>
          <w:sz w:val="22"/>
          <w:szCs w:val="22"/>
        </w:rPr>
        <w:t xml:space="preserve"> va informa </w:t>
      </w:r>
      <w:r w:rsidR="00735EB7" w:rsidRPr="0078246F">
        <w:rPr>
          <w:rFonts w:ascii="Trebuchet MS" w:hAnsi="Trebuchet MS"/>
          <w:sz w:val="22"/>
          <w:szCs w:val="22"/>
        </w:rPr>
        <w:t>B</w:t>
      </w:r>
      <w:r w:rsidR="00681760" w:rsidRPr="0078246F">
        <w:rPr>
          <w:rFonts w:ascii="Trebuchet MS" w:hAnsi="Trebuchet MS"/>
          <w:sz w:val="22"/>
          <w:szCs w:val="22"/>
        </w:rPr>
        <w:t>eneficiar</w:t>
      </w:r>
      <w:r w:rsidR="00A343EE" w:rsidRPr="0078246F">
        <w:rPr>
          <w:rFonts w:ascii="Trebuchet MS" w:hAnsi="Trebuchet MS"/>
          <w:sz w:val="22"/>
          <w:szCs w:val="22"/>
        </w:rPr>
        <w:t>ul</w:t>
      </w:r>
      <w:r w:rsidR="00681760" w:rsidRPr="0078246F">
        <w:rPr>
          <w:rFonts w:ascii="Trebuchet MS" w:hAnsi="Trebuchet MS"/>
          <w:sz w:val="22"/>
          <w:szCs w:val="22"/>
        </w:rPr>
        <w:t xml:space="preserve"> despre data închiderii oficiale/</w:t>
      </w:r>
      <w:r w:rsidR="0062753C" w:rsidRPr="0078246F">
        <w:rPr>
          <w:rFonts w:ascii="Trebuchet MS" w:hAnsi="Trebuchet MS"/>
          <w:sz w:val="22"/>
          <w:szCs w:val="22"/>
        </w:rPr>
        <w:t>parțiale</w:t>
      </w:r>
      <w:r w:rsidR="00681760" w:rsidRPr="0078246F">
        <w:rPr>
          <w:rFonts w:ascii="Trebuchet MS" w:hAnsi="Trebuchet MS"/>
          <w:sz w:val="22"/>
          <w:szCs w:val="22"/>
        </w:rPr>
        <w:t xml:space="preserve"> a PNRR prin intermediul mijloacelor publice de informare.</w:t>
      </w:r>
    </w:p>
    <w:p w14:paraId="3804811F" w14:textId="77777777" w:rsidR="00BC1E88" w:rsidRPr="0078246F" w:rsidRDefault="00BC1E88" w:rsidP="00BC1E88">
      <w:pPr>
        <w:pStyle w:val="ListParagraph"/>
        <w:tabs>
          <w:tab w:val="left" w:pos="426"/>
        </w:tabs>
        <w:spacing w:before="120" w:after="0"/>
        <w:ind w:left="284"/>
        <w:jc w:val="both"/>
        <w:rPr>
          <w:rFonts w:ascii="Trebuchet MS" w:hAnsi="Trebuchet MS"/>
          <w:b/>
          <w:bCs/>
        </w:rPr>
      </w:pPr>
    </w:p>
    <w:p w14:paraId="2925CFE7" w14:textId="64269A90" w:rsidR="00842B25" w:rsidRPr="0078246F" w:rsidRDefault="00842B25" w:rsidP="001C082C">
      <w:pPr>
        <w:pStyle w:val="ListParagraph"/>
        <w:numPr>
          <w:ilvl w:val="0"/>
          <w:numId w:val="7"/>
        </w:numPr>
        <w:tabs>
          <w:tab w:val="left" w:pos="426"/>
        </w:tabs>
        <w:spacing w:before="120" w:after="0"/>
        <w:ind w:left="284" w:hanging="284"/>
        <w:jc w:val="both"/>
        <w:rPr>
          <w:rFonts w:ascii="Trebuchet MS" w:hAnsi="Trebuchet MS"/>
          <w:b/>
          <w:bCs/>
        </w:rPr>
      </w:pPr>
      <w:r w:rsidRPr="0078246F">
        <w:rPr>
          <w:rFonts w:ascii="Trebuchet MS" w:hAnsi="Trebuchet MS"/>
          <w:b/>
          <w:bCs/>
        </w:rPr>
        <w:lastRenderedPageBreak/>
        <w:t xml:space="preserve">Drepturile și obligațiile Beneficiarului </w:t>
      </w:r>
    </w:p>
    <w:p w14:paraId="2AA5A344" w14:textId="1E7432F4" w:rsidR="00842B25" w:rsidRPr="0078246F" w:rsidRDefault="00842B25" w:rsidP="001C082C">
      <w:pPr>
        <w:pStyle w:val="NormalWeb"/>
        <w:widowControl w:val="0"/>
        <w:numPr>
          <w:ilvl w:val="0"/>
          <w:numId w:val="9"/>
        </w:numPr>
        <w:tabs>
          <w:tab w:val="left" w:pos="426"/>
        </w:tabs>
        <w:spacing w:before="0" w:beforeAutospacing="0" w:after="0" w:afterAutospacing="0" w:line="276" w:lineRule="auto"/>
        <w:ind w:left="284" w:hanging="284"/>
        <w:jc w:val="both"/>
        <w:rPr>
          <w:rFonts w:ascii="Trebuchet MS" w:hAnsi="Trebuchet MS"/>
          <w:sz w:val="22"/>
          <w:szCs w:val="22"/>
        </w:rPr>
      </w:pPr>
      <w:r w:rsidRPr="0078246F">
        <w:rPr>
          <w:rFonts w:ascii="Trebuchet MS" w:hAnsi="Trebuchet MS" w:cs="Arial"/>
          <w:sz w:val="22"/>
          <w:szCs w:val="22"/>
        </w:rPr>
        <w:t xml:space="preserve">Beneficiarul </w:t>
      </w:r>
      <w:r w:rsidR="008D4802" w:rsidRPr="0078246F">
        <w:rPr>
          <w:rFonts w:ascii="Trebuchet MS" w:hAnsi="Trebuchet MS" w:cs="Arial"/>
          <w:sz w:val="22"/>
          <w:szCs w:val="22"/>
        </w:rPr>
        <w:t xml:space="preserve">are obligația </w:t>
      </w:r>
      <w:r w:rsidRPr="0078246F">
        <w:rPr>
          <w:rFonts w:ascii="Trebuchet MS" w:hAnsi="Trebuchet MS"/>
          <w:sz w:val="22"/>
          <w:szCs w:val="22"/>
        </w:rPr>
        <w:t xml:space="preserve">să utilizeze eficient, efectiv și transparent fondurile prevăzute în cadrul prezentului contract de finanțare, să utilizeze finanțarea exclusiv cu respectarea termenilor și condițiilor Contractului de finanțare. Beneficiarul are obligația să furnizeze MIPE orice documente, date și/sau informații solicitate în legătură cu implementarea proiectului prevăzut la art. 1, în termenul și condițiile solicitate expres sau ori de câte ori se impune. </w:t>
      </w:r>
    </w:p>
    <w:p w14:paraId="24E7CD1D" w14:textId="0045C5C8" w:rsidR="00842B25" w:rsidRPr="0078246F" w:rsidRDefault="00842B25" w:rsidP="001C082C">
      <w:pPr>
        <w:pStyle w:val="NormalWeb"/>
        <w:widowControl w:val="0"/>
        <w:numPr>
          <w:ilvl w:val="0"/>
          <w:numId w:val="9"/>
        </w:numPr>
        <w:tabs>
          <w:tab w:val="left" w:pos="426"/>
        </w:tabs>
        <w:spacing w:after="120" w:line="276" w:lineRule="auto"/>
        <w:ind w:left="284" w:hanging="284"/>
        <w:jc w:val="both"/>
        <w:rPr>
          <w:rFonts w:ascii="Trebuchet MS" w:hAnsi="Trebuchet MS"/>
          <w:sz w:val="22"/>
          <w:szCs w:val="22"/>
        </w:rPr>
      </w:pPr>
      <w:r w:rsidRPr="0078246F">
        <w:rPr>
          <w:rFonts w:ascii="Trebuchet MS" w:hAnsi="Trebuchet MS"/>
          <w:sz w:val="22"/>
          <w:szCs w:val="22"/>
        </w:rPr>
        <w:t>Beneficiarul are obligația de a prezenta după semnarea contractului de finanțare, , contractul de lucrări semnat, împreună cu devizul general actualizat, cu defalcarea valorii aferente cheltuielilor eligibile din PNRR pe capitole și subcapitole de cheltuieli conform HG nr. 907/2016</w:t>
      </w:r>
      <w:r w:rsidR="00E31188" w:rsidRPr="0078246F">
        <w:rPr>
          <w:rFonts w:ascii="Trebuchet MS" w:hAnsi="Trebuchet MS" w:cs="Courier New"/>
          <w:b/>
          <w:bCs/>
          <w:sz w:val="22"/>
          <w:szCs w:val="22"/>
          <w:shd w:val="clear" w:color="auto" w:fill="FFFFFF"/>
        </w:rPr>
        <w:t xml:space="preserve"> privind etapele de elaborare şi conţinutul-cadru al documentaţiilor tehnico-economice aferente obiectivelor/proiectelor de investiţii finanţate din fonduri publice,</w:t>
      </w:r>
      <w:r w:rsidRPr="0078246F">
        <w:rPr>
          <w:rFonts w:ascii="Trebuchet MS" w:hAnsi="Trebuchet MS"/>
          <w:sz w:val="22"/>
          <w:szCs w:val="22"/>
        </w:rPr>
        <w:t xml:space="preserve"> și a valorii TVA aferentă acestor tipuri de cheltuieli, inclusiv a cheltuielilor neeligibile și TVA aferent acestora, în caz contrar contractul de finanțare poate fi reziliat.</w:t>
      </w:r>
    </w:p>
    <w:p w14:paraId="0C0B5FF7" w14:textId="00CFE876" w:rsidR="00842B25" w:rsidRPr="0078246F" w:rsidRDefault="00842B25" w:rsidP="001C082C">
      <w:pPr>
        <w:pStyle w:val="ListParagraph"/>
        <w:numPr>
          <w:ilvl w:val="0"/>
          <w:numId w:val="9"/>
        </w:numPr>
        <w:tabs>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Beneficiarul are obligația de</w:t>
      </w:r>
      <w:r w:rsidR="009B21A7" w:rsidRPr="0078246F">
        <w:rPr>
          <w:rFonts w:ascii="Trebuchet MS" w:eastAsia="Times New Roman" w:hAnsi="Trebuchet MS" w:cs="Times New Roman"/>
          <w:lang w:eastAsia="ro-RO"/>
        </w:rPr>
        <w:t xml:space="preserve"> a</w:t>
      </w:r>
      <w:r w:rsidRPr="0078246F">
        <w:rPr>
          <w:rFonts w:ascii="Trebuchet MS" w:eastAsia="Times New Roman" w:hAnsi="Trebuchet MS" w:cs="Times New Roman"/>
          <w:lang w:eastAsia="ro-RO"/>
        </w:rPr>
        <w:t xml:space="preserve"> înainta către MIPE cererile de transfer completate și asumate</w:t>
      </w:r>
      <w:r w:rsidR="009B21A7" w:rsidRPr="0078246F">
        <w:rPr>
          <w:rFonts w:ascii="Trebuchet MS" w:eastAsia="Times New Roman" w:hAnsi="Trebuchet MS" w:cs="Times New Roman"/>
          <w:lang w:eastAsia="ro-RO"/>
        </w:rPr>
        <w:t xml:space="preserve"> de acesta</w:t>
      </w:r>
      <w:r w:rsidR="00CE0B8C" w:rsidRPr="0078246F">
        <w:rPr>
          <w:rFonts w:ascii="Trebuchet MS" w:eastAsia="Times New Roman" w:hAnsi="Trebuchet MS" w:cs="Times New Roman"/>
          <w:lang w:eastAsia="ro-RO"/>
        </w:rPr>
        <w:t>.</w:t>
      </w:r>
    </w:p>
    <w:p w14:paraId="431599EF" w14:textId="2A24A85D" w:rsidR="001C082C" w:rsidRPr="0078246F" w:rsidRDefault="001C082C" w:rsidP="00146445">
      <w:pPr>
        <w:pStyle w:val="ListParagraph"/>
        <w:numPr>
          <w:ilvl w:val="0"/>
          <w:numId w:val="9"/>
        </w:numPr>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Fiecare cerere de transfer transmisă de Beneficiar către MIPE trebuie să reflecte separat, pentru fiecare an calendaristic, cheltuielile efectuate în cadrul Proiectului.</w:t>
      </w:r>
    </w:p>
    <w:p w14:paraId="5B5BCACE" w14:textId="52782AFE" w:rsidR="002B4385" w:rsidRPr="0078246F" w:rsidRDefault="002B4385" w:rsidP="00146445">
      <w:pPr>
        <w:pStyle w:val="ListParagraph"/>
        <w:numPr>
          <w:ilvl w:val="0"/>
          <w:numId w:val="9"/>
        </w:numPr>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După caz, Beneficiarul are obligația de a depune la MIPE, în termen de 15 (cincisprezece) zile de la semnarea contractului, o cerere de transfer, distinctă, care să conțină plățile care au fost efectuate înainte de semnarea contractului de finanțare, dar nu mai devreme de 1 februarie 2020.</w:t>
      </w:r>
    </w:p>
    <w:p w14:paraId="6ED09388" w14:textId="6F1BB773" w:rsidR="0062753C" w:rsidRPr="0078246F" w:rsidRDefault="00842B25" w:rsidP="001C082C">
      <w:pPr>
        <w:pStyle w:val="ListParagraph"/>
        <w:numPr>
          <w:ilvl w:val="0"/>
          <w:numId w:val="9"/>
        </w:numPr>
        <w:tabs>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 xml:space="preserve">Beneficiarul are </w:t>
      </w:r>
      <w:r w:rsidR="0062753C" w:rsidRPr="0078246F">
        <w:rPr>
          <w:rFonts w:ascii="Trebuchet MS" w:eastAsia="Times New Roman" w:hAnsi="Trebuchet MS" w:cs="Times New Roman"/>
          <w:lang w:eastAsia="ro-RO"/>
        </w:rPr>
        <w:t>obligația</w:t>
      </w:r>
      <w:r w:rsidRPr="0078246F">
        <w:rPr>
          <w:rFonts w:ascii="Trebuchet MS" w:eastAsia="Times New Roman" w:hAnsi="Trebuchet MS" w:cs="Times New Roman"/>
          <w:lang w:eastAsia="ro-RO"/>
        </w:rPr>
        <w:t xml:space="preserve"> arhivării </w:t>
      </w:r>
      <w:r w:rsidR="0062753C" w:rsidRPr="0078246F">
        <w:rPr>
          <w:rFonts w:ascii="Trebuchet MS" w:eastAsia="Times New Roman" w:hAnsi="Trebuchet MS" w:cs="Times New Roman"/>
          <w:lang w:eastAsia="ro-RO"/>
        </w:rPr>
        <w:t>și</w:t>
      </w:r>
      <w:r w:rsidRPr="0078246F">
        <w:rPr>
          <w:rFonts w:ascii="Trebuchet MS" w:eastAsia="Times New Roman" w:hAnsi="Trebuchet MS" w:cs="Times New Roman"/>
          <w:lang w:eastAsia="ro-RO"/>
        </w:rPr>
        <w:t xml:space="preserve"> păstrării în bune </w:t>
      </w:r>
      <w:r w:rsidR="0062753C" w:rsidRPr="0078246F">
        <w:rPr>
          <w:rFonts w:ascii="Trebuchet MS" w:eastAsia="Times New Roman" w:hAnsi="Trebuchet MS" w:cs="Times New Roman"/>
          <w:lang w:eastAsia="ro-RO"/>
        </w:rPr>
        <w:t>condiții</w:t>
      </w:r>
      <w:r w:rsidRPr="0078246F">
        <w:rPr>
          <w:rFonts w:ascii="Trebuchet MS" w:eastAsia="Times New Roman" w:hAnsi="Trebuchet MS" w:cs="Times New Roman"/>
          <w:lang w:eastAsia="ro-RO"/>
        </w:rPr>
        <w:t xml:space="preserve"> a tuturor documentelor aferente proiectului, în conformitate cu prevederile art. 132 din Regulamentul financiar</w:t>
      </w:r>
      <w:r w:rsidRPr="0078246F">
        <w:rPr>
          <w:rFonts w:ascii="Trebuchet MS" w:hAnsi="Trebuchet MS"/>
        </w:rPr>
        <w:t xml:space="preserve"> </w:t>
      </w:r>
      <w:r w:rsidRPr="0078246F">
        <w:rPr>
          <w:rFonts w:ascii="Trebuchet MS" w:eastAsia="Times New Roman" w:hAnsi="Trebuchet MS" w:cs="Times New Roman"/>
          <w:lang w:eastAsia="ro-RO"/>
        </w:rPr>
        <w:t xml:space="preserve">(UE, Euratom) 2018/1046, respectiv timp de 5 ani de la data </w:t>
      </w:r>
      <w:r w:rsidR="0062753C" w:rsidRPr="0078246F">
        <w:rPr>
          <w:rFonts w:ascii="Trebuchet MS" w:eastAsia="Times New Roman" w:hAnsi="Trebuchet MS" w:cs="Times New Roman"/>
          <w:lang w:eastAsia="ro-RO"/>
        </w:rPr>
        <w:t>plății</w:t>
      </w:r>
      <w:r w:rsidRPr="0078246F">
        <w:rPr>
          <w:rFonts w:ascii="Trebuchet MS" w:eastAsia="Times New Roman" w:hAnsi="Trebuchet MS" w:cs="Times New Roman"/>
          <w:lang w:eastAsia="ro-RO"/>
        </w:rPr>
        <w:t xml:space="preserve"> soldului sau, în </w:t>
      </w:r>
      <w:r w:rsidR="0062753C" w:rsidRPr="0078246F">
        <w:rPr>
          <w:rFonts w:ascii="Trebuchet MS" w:eastAsia="Times New Roman" w:hAnsi="Trebuchet MS" w:cs="Times New Roman"/>
          <w:lang w:eastAsia="ro-RO"/>
        </w:rPr>
        <w:t>absența</w:t>
      </w:r>
      <w:r w:rsidRPr="0078246F">
        <w:rPr>
          <w:rFonts w:ascii="Trebuchet MS" w:eastAsia="Times New Roman" w:hAnsi="Trebuchet MS" w:cs="Times New Roman"/>
          <w:lang w:eastAsia="ro-RO"/>
        </w:rPr>
        <w:t xml:space="preserve"> unei astfel de </w:t>
      </w:r>
      <w:r w:rsidR="0062753C" w:rsidRPr="0078246F">
        <w:rPr>
          <w:rFonts w:ascii="Trebuchet MS" w:eastAsia="Times New Roman" w:hAnsi="Trebuchet MS" w:cs="Times New Roman"/>
          <w:lang w:eastAsia="ro-RO"/>
        </w:rPr>
        <w:t>plăți</w:t>
      </w:r>
      <w:r w:rsidRPr="0078246F">
        <w:rPr>
          <w:rFonts w:ascii="Trebuchet MS" w:eastAsia="Times New Roman" w:hAnsi="Trebuchet MS" w:cs="Times New Roman"/>
          <w:lang w:eastAsia="ro-RO"/>
        </w:rPr>
        <w:t>, de la data efectuării ultimei raportări.</w:t>
      </w:r>
    </w:p>
    <w:p w14:paraId="7CF8A643" w14:textId="426B72F7" w:rsidR="00842B25" w:rsidRPr="0078246F" w:rsidRDefault="00842B25" w:rsidP="001C082C">
      <w:pPr>
        <w:pStyle w:val="ListParagraph"/>
        <w:numPr>
          <w:ilvl w:val="0"/>
          <w:numId w:val="9"/>
        </w:numPr>
        <w:tabs>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 xml:space="preserve">Beneficiarul are </w:t>
      </w:r>
      <w:r w:rsidR="0062753C" w:rsidRPr="0078246F">
        <w:rPr>
          <w:rFonts w:ascii="Trebuchet MS" w:eastAsia="Times New Roman" w:hAnsi="Trebuchet MS" w:cs="Times New Roman"/>
          <w:lang w:eastAsia="ro-RO"/>
        </w:rPr>
        <w:t>obligația</w:t>
      </w:r>
      <w:r w:rsidRPr="0078246F">
        <w:rPr>
          <w:rFonts w:ascii="Trebuchet MS" w:eastAsia="Times New Roman" w:hAnsi="Trebuchet MS" w:cs="Times New Roman"/>
          <w:lang w:eastAsia="ro-RO"/>
        </w:rPr>
        <w:t xml:space="preserve"> să </w:t>
      </w:r>
      <w:r w:rsidR="0062753C" w:rsidRPr="0078246F">
        <w:rPr>
          <w:rFonts w:ascii="Trebuchet MS" w:eastAsia="Times New Roman" w:hAnsi="Trebuchet MS" w:cs="Times New Roman"/>
          <w:lang w:eastAsia="ro-RO"/>
        </w:rPr>
        <w:t>țină</w:t>
      </w:r>
      <w:r w:rsidRPr="0078246F">
        <w:rPr>
          <w:rFonts w:ascii="Trebuchet MS" w:eastAsia="Times New Roman" w:hAnsi="Trebuchet MS" w:cs="Times New Roman"/>
          <w:lang w:eastAsia="ro-RO"/>
        </w:rPr>
        <w:t xml:space="preserve"> pentru proiect o </w:t>
      </w:r>
      <w:r w:rsidR="0062753C" w:rsidRPr="0078246F">
        <w:rPr>
          <w:rFonts w:ascii="Trebuchet MS" w:eastAsia="Times New Roman" w:hAnsi="Trebuchet MS" w:cs="Times New Roman"/>
          <w:lang w:eastAsia="ro-RO"/>
        </w:rPr>
        <w:t>evidență</w:t>
      </w:r>
      <w:r w:rsidRPr="0078246F">
        <w:rPr>
          <w:rFonts w:ascii="Trebuchet MS" w:eastAsia="Times New Roman" w:hAnsi="Trebuchet MS" w:cs="Times New Roman"/>
          <w:lang w:eastAsia="ro-RO"/>
        </w:rPr>
        <w:t xml:space="preserve"> contabilă distinctă, folosind conturi analitice distincte. </w:t>
      </w:r>
    </w:p>
    <w:p w14:paraId="6A0F6487" w14:textId="51B82A0B" w:rsidR="00842B25" w:rsidRPr="0078246F" w:rsidRDefault="00842B25" w:rsidP="001C082C">
      <w:pPr>
        <w:pStyle w:val="ListParagraph"/>
        <w:numPr>
          <w:ilvl w:val="0"/>
          <w:numId w:val="9"/>
        </w:numPr>
        <w:tabs>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 xml:space="preserve">Beneficiarul are obligația de a transmite trimestrial, până la data de 20 a lunii următoare perioadei de raportare, a formularului – Notificare cu privire la reconcilierea contabilă, din care să rezulte sumele primite de la MIPE în conformitate cu prezentul contract de finanțare. </w:t>
      </w:r>
    </w:p>
    <w:p w14:paraId="623018CC" w14:textId="3C9972AE" w:rsidR="00842B25" w:rsidRPr="0078246F" w:rsidRDefault="00842B25"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Beneficiarul se angajează să implementeze toate măsurile necesare în vederea atingerii obiectivului/obiectivelor și rezultatelor Proiectului și pentru asigurarea eficienței, eficacității, sustenabilității și impactului acestuia.</w:t>
      </w:r>
    </w:p>
    <w:p w14:paraId="6F287DDE" w14:textId="305B8BDF" w:rsidR="00842B25" w:rsidRPr="0078246F" w:rsidRDefault="00842B25"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În cazul în care se efectuează plăți în valută în cadrul Proiectului, Beneficiarul solicită prin cererile de transfer transmise</w:t>
      </w:r>
      <w:r w:rsidRPr="0078246F">
        <w:rPr>
          <w:rStyle w:val="CommentReference"/>
          <w:rFonts w:ascii="Trebuchet MS" w:hAnsi="Trebuchet MS"/>
          <w:sz w:val="22"/>
          <w:szCs w:val="22"/>
        </w:rPr>
        <w:t xml:space="preserve"> către </w:t>
      </w:r>
      <w:r w:rsidRPr="0078246F">
        <w:rPr>
          <w:rFonts w:ascii="Trebuchet MS" w:eastAsia="Times New Roman" w:hAnsi="Trebuchet MS" w:cs="Times New Roman"/>
          <w:lang w:eastAsia="ro-RO"/>
        </w:rPr>
        <w:t>MIPE, contravaloarea în lei a acestora la cursul Băncii Naționale a României din data întocmirii documentelor de plată în valută.</w:t>
      </w:r>
    </w:p>
    <w:p w14:paraId="7F7199D7" w14:textId="4BF03371" w:rsidR="00842B25" w:rsidRPr="0078246F" w:rsidRDefault="00842B25"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 xml:space="preserve">Beneficiarul are obligația de a realiza toate măsurile de informare și publicitate în conformitate cu prevederile asumate prin contractul de </w:t>
      </w:r>
      <w:r w:rsidR="00007E86" w:rsidRPr="0078246F">
        <w:rPr>
          <w:rFonts w:ascii="Trebuchet MS" w:eastAsia="Times New Roman" w:hAnsi="Trebuchet MS" w:cs="Times New Roman"/>
          <w:lang w:eastAsia="ro-RO"/>
        </w:rPr>
        <w:t>finanțare</w:t>
      </w:r>
      <w:r w:rsidRPr="0078246F">
        <w:rPr>
          <w:rFonts w:ascii="Trebuchet MS" w:eastAsia="Times New Roman" w:hAnsi="Trebuchet MS" w:cs="Times New Roman"/>
          <w:lang w:eastAsia="ro-RO"/>
        </w:rPr>
        <w:t xml:space="preserve"> și să respecte regulile în ceea ce privește vizibilitatea proiectului. </w:t>
      </w:r>
    </w:p>
    <w:p w14:paraId="4427D866" w14:textId="7F8B3F19" w:rsidR="00842B25" w:rsidRPr="0078246F" w:rsidRDefault="00842B25"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Beneficiarul are obligația de a transmite către MIPE rapoarte de progres trimestriale/semestriale sau ori de câte ori se impune,</w:t>
      </w:r>
      <w:r w:rsidR="00254766" w:rsidRPr="0078246F">
        <w:rPr>
          <w:rFonts w:ascii="Trebuchet MS" w:eastAsia="Times New Roman" w:hAnsi="Trebuchet MS" w:cs="Times New Roman"/>
          <w:lang w:eastAsia="ro-RO"/>
        </w:rPr>
        <w:t xml:space="preserve"> a documentației aferente achizițiilor derulate în proiect</w:t>
      </w:r>
      <w:r w:rsidRPr="0078246F">
        <w:rPr>
          <w:rFonts w:ascii="Trebuchet MS" w:eastAsia="Times New Roman" w:hAnsi="Trebuchet MS" w:cs="Times New Roman"/>
          <w:lang w:eastAsia="ro-RO"/>
        </w:rPr>
        <w:t xml:space="preserve"> precum și orice alt</w:t>
      </w:r>
      <w:r w:rsidR="000E0924" w:rsidRPr="0078246F">
        <w:rPr>
          <w:rFonts w:ascii="Trebuchet MS" w:eastAsia="Times New Roman" w:hAnsi="Trebuchet MS" w:cs="Times New Roman"/>
          <w:lang w:eastAsia="ro-RO"/>
        </w:rPr>
        <w:t>e</w:t>
      </w:r>
      <w:r w:rsidRPr="0078246F">
        <w:rPr>
          <w:rFonts w:ascii="Trebuchet MS" w:eastAsia="Times New Roman" w:hAnsi="Trebuchet MS" w:cs="Times New Roman"/>
          <w:lang w:eastAsia="ro-RO"/>
        </w:rPr>
        <w:t xml:space="preserve"> document</w:t>
      </w:r>
      <w:r w:rsidR="000E0924" w:rsidRPr="0078246F">
        <w:rPr>
          <w:rFonts w:ascii="Trebuchet MS" w:eastAsia="Times New Roman" w:hAnsi="Trebuchet MS" w:cs="Times New Roman"/>
          <w:lang w:eastAsia="ro-RO"/>
        </w:rPr>
        <w:t>e</w:t>
      </w:r>
      <w:r w:rsidRPr="0078246F">
        <w:rPr>
          <w:rFonts w:ascii="Trebuchet MS" w:eastAsia="Times New Roman" w:hAnsi="Trebuchet MS" w:cs="Times New Roman"/>
          <w:lang w:eastAsia="ro-RO"/>
        </w:rPr>
        <w:t xml:space="preserve"> privind implementarea proiectului</w:t>
      </w:r>
      <w:r w:rsidR="00254766" w:rsidRPr="0078246F">
        <w:rPr>
          <w:rFonts w:ascii="Trebuchet MS" w:eastAsia="Times New Roman" w:hAnsi="Trebuchet MS" w:cs="Times New Roman"/>
          <w:lang w:eastAsia="ro-RO"/>
        </w:rPr>
        <w:t xml:space="preserve">, prin intermediul </w:t>
      </w:r>
      <w:r w:rsidR="00BC1E88" w:rsidRPr="0078246F">
        <w:rPr>
          <w:rFonts w:ascii="Trebuchet MS" w:eastAsia="Times New Roman" w:hAnsi="Trebuchet MS" w:cs="Times New Roman"/>
          <w:lang w:eastAsia="ro-RO"/>
        </w:rPr>
        <w:t>aplicației</w:t>
      </w:r>
      <w:r w:rsidR="00254766" w:rsidRPr="0078246F">
        <w:rPr>
          <w:rFonts w:ascii="Trebuchet MS" w:eastAsia="Times New Roman" w:hAnsi="Trebuchet MS" w:cs="Times New Roman"/>
          <w:lang w:eastAsia="ro-RO"/>
        </w:rPr>
        <w:t xml:space="preserve"> informatic</w:t>
      </w:r>
      <w:r w:rsidR="00BC1E88" w:rsidRPr="0078246F">
        <w:rPr>
          <w:rFonts w:ascii="Trebuchet MS" w:eastAsia="Times New Roman" w:hAnsi="Trebuchet MS" w:cs="Times New Roman"/>
          <w:lang w:eastAsia="ro-RO"/>
        </w:rPr>
        <w:t>e</w:t>
      </w:r>
      <w:r w:rsidR="00254766" w:rsidRPr="0078246F">
        <w:rPr>
          <w:rFonts w:ascii="Trebuchet MS" w:eastAsia="Times New Roman" w:hAnsi="Trebuchet MS" w:cs="Times New Roman"/>
          <w:lang w:eastAsia="ro-RO"/>
        </w:rPr>
        <w:t xml:space="preserve"> </w:t>
      </w:r>
      <w:r w:rsidR="00254766" w:rsidRPr="0078246F">
        <w:rPr>
          <w:rFonts w:ascii="Trebuchet MS" w:eastAsia="Times New Roman" w:hAnsi="Trebuchet MS" w:cs="Times New Roman"/>
          <w:u w:val="single"/>
          <w:lang w:eastAsia="ro-RO"/>
        </w:rPr>
        <w:t>https://proiecte.pnrr.gov.ro.</w:t>
      </w:r>
    </w:p>
    <w:p w14:paraId="47A58E4E" w14:textId="092D3423" w:rsidR="00842B25" w:rsidRPr="0078246F" w:rsidRDefault="00842B25"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hAnsi="Trebuchet MS"/>
        </w:rPr>
        <w:t>Beneficiarul are obligația să realizeze diligențele necesare remedierii oricăror neconcordanțe de natura a afecta</w:t>
      </w:r>
      <w:r w:rsidR="00007E86" w:rsidRPr="0078246F">
        <w:rPr>
          <w:rFonts w:ascii="Trebuchet MS" w:hAnsi="Trebuchet MS"/>
        </w:rPr>
        <w:t xml:space="preserve"> </w:t>
      </w:r>
      <w:r w:rsidRPr="0078246F">
        <w:rPr>
          <w:rFonts w:ascii="Trebuchet MS" w:hAnsi="Trebuchet MS"/>
        </w:rPr>
        <w:t>graficul de implementare prevăzut în Anexa nr. 1 – Cererea de finanțare, a oricăror aspecte care pot afecta și/sau întârzia implementarea măsurilor/investițiilor și nerespectarea angajamentelor cuprinse în planul de acțiune.</w:t>
      </w:r>
    </w:p>
    <w:p w14:paraId="05DBBE0C" w14:textId="1890B3E6" w:rsidR="00842B25" w:rsidRPr="0078246F" w:rsidRDefault="00842B25"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 xml:space="preserve">Beneficiarul are obligația să informeze MIPE despre orice situație care poate determina rezilierea și/sau întârzierea executării Contractului de finanțare, în termen de maximum 5 </w:t>
      </w:r>
      <w:r w:rsidRPr="0078246F">
        <w:rPr>
          <w:rFonts w:ascii="Trebuchet MS" w:eastAsia="Times New Roman" w:hAnsi="Trebuchet MS" w:cs="Times New Roman"/>
          <w:lang w:eastAsia="ro-RO"/>
        </w:rPr>
        <w:lastRenderedPageBreak/>
        <w:t xml:space="preserve">(cinci) zile lucrătoare de la data luării la cunoștință. În urma analizei, MIPE poate decide rezilierea </w:t>
      </w:r>
      <w:r w:rsidR="00007E86" w:rsidRPr="0078246F">
        <w:rPr>
          <w:rFonts w:ascii="Trebuchet MS" w:eastAsia="Times New Roman" w:hAnsi="Trebuchet MS" w:cs="Times New Roman"/>
          <w:lang w:eastAsia="ro-RO"/>
        </w:rPr>
        <w:t>ș</w:t>
      </w:r>
      <w:r w:rsidRPr="0078246F">
        <w:rPr>
          <w:rFonts w:ascii="Trebuchet MS" w:eastAsia="Times New Roman" w:hAnsi="Trebuchet MS" w:cs="Times New Roman"/>
          <w:lang w:eastAsia="ro-RO"/>
        </w:rPr>
        <w:t>i recuperarea integral</w:t>
      </w:r>
      <w:r w:rsidR="00007E86" w:rsidRPr="0078246F">
        <w:rPr>
          <w:rFonts w:ascii="Trebuchet MS" w:eastAsia="Times New Roman" w:hAnsi="Trebuchet MS" w:cs="Times New Roman"/>
          <w:lang w:eastAsia="ro-RO"/>
        </w:rPr>
        <w:t>ă</w:t>
      </w:r>
      <w:r w:rsidRPr="0078246F">
        <w:rPr>
          <w:rFonts w:ascii="Trebuchet MS" w:eastAsia="Times New Roman" w:hAnsi="Trebuchet MS" w:cs="Times New Roman"/>
          <w:lang w:eastAsia="ro-RO"/>
        </w:rPr>
        <w:t xml:space="preserve"> a sumelor </w:t>
      </w:r>
      <w:r w:rsidR="00007E86" w:rsidRPr="0078246F">
        <w:rPr>
          <w:rFonts w:ascii="Trebuchet MS" w:eastAsia="Times New Roman" w:hAnsi="Trebuchet MS" w:cs="Times New Roman"/>
          <w:lang w:eastAsia="ro-RO"/>
        </w:rPr>
        <w:t>plătite</w:t>
      </w:r>
      <w:r w:rsidRPr="0078246F">
        <w:rPr>
          <w:rFonts w:ascii="Trebuchet MS" w:eastAsia="Times New Roman" w:hAnsi="Trebuchet MS" w:cs="Times New Roman"/>
          <w:lang w:eastAsia="ro-RO"/>
        </w:rPr>
        <w:t xml:space="preserve"> cu aplicarea corespunzătoare a prevederilor legale incidente contractului de </w:t>
      </w:r>
      <w:r w:rsidR="00007E86" w:rsidRPr="0078246F">
        <w:rPr>
          <w:rFonts w:ascii="Trebuchet MS" w:eastAsia="Times New Roman" w:hAnsi="Trebuchet MS" w:cs="Times New Roman"/>
          <w:lang w:eastAsia="ro-RO"/>
        </w:rPr>
        <w:t>finanțare</w:t>
      </w:r>
      <w:r w:rsidRPr="0078246F">
        <w:rPr>
          <w:rFonts w:ascii="Trebuchet MS" w:eastAsia="Times New Roman" w:hAnsi="Trebuchet MS" w:cs="Times New Roman"/>
          <w:lang w:eastAsia="ro-RO"/>
        </w:rPr>
        <w:t xml:space="preserve"> sau suspendarea acestuia p</w:t>
      </w:r>
      <w:r w:rsidR="00007E86" w:rsidRPr="0078246F">
        <w:rPr>
          <w:rFonts w:ascii="Trebuchet MS" w:eastAsia="Times New Roman" w:hAnsi="Trebuchet MS" w:cs="Times New Roman"/>
          <w:lang w:eastAsia="ro-RO"/>
        </w:rPr>
        <w:t>â</w:t>
      </w:r>
      <w:r w:rsidRPr="0078246F">
        <w:rPr>
          <w:rFonts w:ascii="Trebuchet MS" w:eastAsia="Times New Roman" w:hAnsi="Trebuchet MS" w:cs="Times New Roman"/>
          <w:lang w:eastAsia="ro-RO"/>
        </w:rPr>
        <w:t>n</w:t>
      </w:r>
      <w:r w:rsidR="00007E86" w:rsidRPr="0078246F">
        <w:rPr>
          <w:rFonts w:ascii="Trebuchet MS" w:eastAsia="Times New Roman" w:hAnsi="Trebuchet MS" w:cs="Times New Roman"/>
          <w:lang w:eastAsia="ro-RO"/>
        </w:rPr>
        <w:t>ă</w:t>
      </w:r>
      <w:r w:rsidRPr="0078246F">
        <w:rPr>
          <w:rFonts w:ascii="Trebuchet MS" w:eastAsia="Times New Roman" w:hAnsi="Trebuchet MS" w:cs="Times New Roman"/>
          <w:lang w:eastAsia="ro-RO"/>
        </w:rPr>
        <w:t xml:space="preserve"> la remedierea cauzelor determinante. </w:t>
      </w:r>
    </w:p>
    <w:p w14:paraId="2D6C90AA" w14:textId="43735F6D" w:rsidR="00842B25" w:rsidRPr="0078246F" w:rsidRDefault="00842B25"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hAnsi="Trebuchet MS"/>
        </w:rPr>
        <w:t>Beneficiarul are obligația de a realiza, la termenele specificate, toate măsurile necesare implementării recomandărilor/ constatărilor rezultate ca urmare a misiunilor de monitorizare/ evaluare/ verificare/ control/ audit ale autorităților/ entităților naționale și internaționale cu atribuții de verificare, monitorizare, evaluare, control și audit în cadrul PNRR.</w:t>
      </w:r>
    </w:p>
    <w:p w14:paraId="3C209F41" w14:textId="52B75A1E" w:rsidR="00360530" w:rsidRPr="0078246F" w:rsidRDefault="00053DAF"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Î</w:t>
      </w:r>
      <w:r w:rsidR="00360530" w:rsidRPr="0078246F">
        <w:rPr>
          <w:rFonts w:ascii="Trebuchet MS" w:eastAsia="Times New Roman" w:hAnsi="Trebuchet MS" w:cs="Times New Roman"/>
          <w:lang w:eastAsia="ro-RO"/>
        </w:rPr>
        <w:t>naintea semnării contractelor încheiate în urma desfășurării unei proceduri de achiziție publică</w:t>
      </w:r>
      <w:r w:rsidRPr="0078246F">
        <w:rPr>
          <w:rFonts w:ascii="Trebuchet MS" w:eastAsia="Times New Roman" w:hAnsi="Trebuchet MS" w:cs="Times New Roman"/>
          <w:lang w:eastAsia="ro-RO"/>
        </w:rPr>
        <w:t xml:space="preserve">, </w:t>
      </w:r>
      <w:r w:rsidR="00E7013B" w:rsidRPr="0078246F">
        <w:rPr>
          <w:rFonts w:ascii="Trebuchet MS" w:eastAsia="Times New Roman" w:hAnsi="Trebuchet MS" w:cs="Times New Roman"/>
          <w:lang w:eastAsia="ro-RO"/>
        </w:rPr>
        <w:t>B</w:t>
      </w:r>
      <w:r w:rsidRPr="0078246F">
        <w:rPr>
          <w:rFonts w:ascii="Trebuchet MS" w:eastAsia="Times New Roman" w:hAnsi="Trebuchet MS" w:cs="Times New Roman"/>
          <w:lang w:eastAsia="ro-RO"/>
        </w:rPr>
        <w:t>eneficiarul are obligația de a transmite datele și informațiile cu privire la beneficia</w:t>
      </w:r>
      <w:r w:rsidR="00FA20C8" w:rsidRPr="0078246F">
        <w:rPr>
          <w:rFonts w:ascii="Trebuchet MS" w:eastAsia="Times New Roman" w:hAnsi="Trebuchet MS" w:cs="Times New Roman"/>
          <w:lang w:eastAsia="ro-RO"/>
        </w:rPr>
        <w:t>r</w:t>
      </w:r>
      <w:r w:rsidR="009E23A3" w:rsidRPr="0078246F">
        <w:rPr>
          <w:rFonts w:ascii="Trebuchet MS" w:eastAsia="Times New Roman" w:hAnsi="Trebuchet MS" w:cs="Times New Roman"/>
          <w:lang w:eastAsia="ro-RO"/>
        </w:rPr>
        <w:t>ul</w:t>
      </w:r>
      <w:r w:rsidR="00FA20C8" w:rsidRPr="0078246F">
        <w:rPr>
          <w:rFonts w:ascii="Trebuchet MS" w:eastAsia="Times New Roman" w:hAnsi="Trebuchet MS" w:cs="Times New Roman"/>
          <w:lang w:eastAsia="ro-RO"/>
        </w:rPr>
        <w:t xml:space="preserve"> </w:t>
      </w:r>
      <w:r w:rsidRPr="0078246F">
        <w:rPr>
          <w:rFonts w:ascii="Trebuchet MS" w:eastAsia="Times New Roman" w:hAnsi="Trebuchet MS" w:cs="Times New Roman"/>
          <w:lang w:eastAsia="ro-RO"/>
        </w:rPr>
        <w:t>real</w:t>
      </w:r>
      <w:r w:rsidR="00FA20C8" w:rsidRPr="0078246F">
        <w:rPr>
          <w:rFonts w:ascii="Trebuchet MS" w:eastAsia="Times New Roman" w:hAnsi="Trebuchet MS" w:cs="Times New Roman"/>
          <w:lang w:eastAsia="ro-RO"/>
        </w:rPr>
        <w:t>,</w:t>
      </w:r>
      <w:r w:rsidRPr="0078246F">
        <w:rPr>
          <w:rFonts w:ascii="Trebuchet MS" w:eastAsia="Times New Roman" w:hAnsi="Trebuchet MS" w:cs="Times New Roman"/>
          <w:lang w:eastAsia="ro-RO"/>
        </w:rPr>
        <w:t xml:space="preserve"> </w:t>
      </w:r>
      <w:r w:rsidR="00FA20C8" w:rsidRPr="0078246F">
        <w:rPr>
          <w:rFonts w:ascii="Trebuchet MS" w:eastAsia="Times New Roman" w:hAnsi="Trebuchet MS" w:cs="Times New Roman"/>
          <w:lang w:eastAsia="ro-RO"/>
        </w:rPr>
        <w:t>așa cum este definit în cuprinsul Directivei (UE) 2015/849 a Parlamentului European și al Consiliului din 20 mai 2015.</w:t>
      </w:r>
    </w:p>
    <w:p w14:paraId="38F69EBA" w14:textId="3894C0D0" w:rsidR="00842B25" w:rsidRPr="0078246F" w:rsidRDefault="00842B25"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 xml:space="preserve">Beneficiarul are obligația să informeze MIPE în scris și fără întârziere, despre orice modificare apărută în legătură cu datele sale de identificare sau ale reprezentanților săi, precum și orice alte informații care pot fi relevante în relația sa cu MIPE, orice astfel de modificare/informație fiind opozabilă MIPE doar de la data primirii notificării de către </w:t>
      </w:r>
      <w:r w:rsidR="00007E86" w:rsidRPr="0078246F">
        <w:rPr>
          <w:rFonts w:ascii="Trebuchet MS" w:eastAsia="Times New Roman" w:hAnsi="Trebuchet MS" w:cs="Times New Roman"/>
          <w:lang w:eastAsia="ro-RO"/>
        </w:rPr>
        <w:t>aceștia</w:t>
      </w:r>
      <w:r w:rsidRPr="0078246F">
        <w:rPr>
          <w:rFonts w:ascii="Trebuchet MS" w:eastAsia="Times New Roman" w:hAnsi="Trebuchet MS" w:cs="Times New Roman"/>
          <w:lang w:eastAsia="ro-RO"/>
        </w:rPr>
        <w:t>. Aceste informații se pot referi, dar fără a se limita la, orice împrejurare de natură economică sau juridică, act sau fapt care ar modifica starea de drept sau de fapt existentă la momentul încheierii contractului de finanțare.</w:t>
      </w:r>
    </w:p>
    <w:p w14:paraId="68341EA8" w14:textId="5679BF92" w:rsidR="00842B25" w:rsidRPr="0078246F" w:rsidRDefault="00842B25"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 xml:space="preserve">Beneficiarul are obligația de a furniza MIPE </w:t>
      </w:r>
      <w:r w:rsidR="00F06EF1" w:rsidRPr="0078246F">
        <w:rPr>
          <w:rFonts w:ascii="Trebuchet MS" w:eastAsia="Times New Roman" w:hAnsi="Trebuchet MS" w:cs="Times New Roman"/>
          <w:lang w:eastAsia="ro-RO"/>
        </w:rPr>
        <w:t xml:space="preserve">la solicitarea acestuia, </w:t>
      </w:r>
      <w:r w:rsidRPr="0078246F">
        <w:rPr>
          <w:rFonts w:ascii="Trebuchet MS" w:eastAsia="Times New Roman" w:hAnsi="Trebuchet MS" w:cs="Times New Roman"/>
          <w:lang w:eastAsia="ro-RO"/>
        </w:rPr>
        <w:t xml:space="preserve">orice informații necesare și relevante privind stadiul </w:t>
      </w:r>
      <w:r w:rsidR="00007E86" w:rsidRPr="0078246F">
        <w:rPr>
          <w:rFonts w:ascii="Trebuchet MS" w:eastAsia="Times New Roman" w:hAnsi="Trebuchet MS" w:cs="Times New Roman"/>
          <w:lang w:eastAsia="ro-RO"/>
        </w:rPr>
        <w:t>realizării</w:t>
      </w:r>
      <w:r w:rsidRPr="0078246F">
        <w:rPr>
          <w:rFonts w:ascii="Trebuchet MS" w:eastAsia="Times New Roman" w:hAnsi="Trebuchet MS" w:cs="Times New Roman"/>
          <w:lang w:eastAsia="ro-RO"/>
        </w:rPr>
        <w:t xml:space="preserve"> indicatorilor </w:t>
      </w:r>
      <w:r w:rsidR="00007E86" w:rsidRPr="0078246F">
        <w:rPr>
          <w:rFonts w:ascii="Trebuchet MS" w:eastAsia="Times New Roman" w:hAnsi="Trebuchet MS" w:cs="Times New Roman"/>
          <w:lang w:eastAsia="ro-RO"/>
        </w:rPr>
        <w:t>prevăzuți</w:t>
      </w:r>
      <w:r w:rsidRPr="0078246F">
        <w:rPr>
          <w:rFonts w:ascii="Trebuchet MS" w:eastAsia="Times New Roman" w:hAnsi="Trebuchet MS" w:cs="Times New Roman"/>
          <w:lang w:eastAsia="ro-RO"/>
        </w:rPr>
        <w:t xml:space="preserve"> </w:t>
      </w:r>
      <w:r w:rsidR="00007E86" w:rsidRPr="0078246F">
        <w:rPr>
          <w:rFonts w:ascii="Trebuchet MS" w:eastAsia="Times New Roman" w:hAnsi="Trebuchet MS" w:cs="Times New Roman"/>
          <w:lang w:eastAsia="ro-RO"/>
        </w:rPr>
        <w:t>î</w:t>
      </w:r>
      <w:r w:rsidRPr="0078246F">
        <w:rPr>
          <w:rFonts w:ascii="Trebuchet MS" w:eastAsia="Times New Roman" w:hAnsi="Trebuchet MS" w:cs="Times New Roman"/>
          <w:lang w:eastAsia="ro-RO"/>
        </w:rPr>
        <w:t xml:space="preserve">n cererea de </w:t>
      </w:r>
      <w:r w:rsidR="00007E86" w:rsidRPr="0078246F">
        <w:rPr>
          <w:rFonts w:ascii="Trebuchet MS" w:eastAsia="Times New Roman" w:hAnsi="Trebuchet MS" w:cs="Times New Roman"/>
          <w:lang w:eastAsia="ro-RO"/>
        </w:rPr>
        <w:t>finanțare</w:t>
      </w:r>
      <w:r w:rsidRPr="0078246F">
        <w:rPr>
          <w:rFonts w:ascii="Trebuchet MS" w:eastAsia="Times New Roman" w:hAnsi="Trebuchet MS" w:cs="Times New Roman"/>
          <w:lang w:eastAsia="ro-RO"/>
        </w:rPr>
        <w:t xml:space="preserve"> pentru măsurarea gradului de îndeplinire a jaloanelor/țintelor.</w:t>
      </w:r>
    </w:p>
    <w:p w14:paraId="3E8C73CD" w14:textId="1F117F54" w:rsidR="001E7589" w:rsidRPr="0078246F" w:rsidRDefault="00842B25"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bookmarkStart w:id="4" w:name="_Hlk114046510"/>
      <w:r w:rsidRPr="0078246F">
        <w:rPr>
          <w:rFonts w:ascii="Trebuchet MS" w:hAnsi="Trebuchet MS"/>
        </w:rPr>
        <w:t xml:space="preserve">Beneficiarul are obligația de a respecta toate instrucțiunile emise </w:t>
      </w:r>
      <w:r w:rsidR="00F06EF1" w:rsidRPr="0078246F">
        <w:rPr>
          <w:rFonts w:ascii="Trebuchet MS" w:hAnsi="Trebuchet MS"/>
        </w:rPr>
        <w:t xml:space="preserve">de MIPE </w:t>
      </w:r>
      <w:r w:rsidRPr="0078246F">
        <w:rPr>
          <w:rFonts w:ascii="Trebuchet MS" w:hAnsi="Trebuchet MS"/>
        </w:rPr>
        <w:t>pe toată durata de implementare și durabilitate a proiectului, și de a utiliza formularele elaborate  în scopul implementării proiectului.</w:t>
      </w:r>
    </w:p>
    <w:p w14:paraId="7AE96520" w14:textId="67DD7A8E" w:rsidR="00C1743C" w:rsidRPr="0078246F" w:rsidRDefault="00842B25"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hAnsi="Trebuchet MS"/>
        </w:rPr>
        <w:t xml:space="preserve">Beneficiarul are obligația să respecte </w:t>
      </w:r>
      <w:bookmarkEnd w:id="4"/>
      <w:r w:rsidR="00C1743C" w:rsidRPr="0078246F">
        <w:rPr>
          <w:rFonts w:ascii="Trebuchet MS" w:hAnsi="Trebuchet MS"/>
        </w:rPr>
        <w:t xml:space="preserve">în toate etapele de implementare a proiectului, precum și pe durata întregului ciclu de viață a investiției,  principiul DNSH, </w:t>
      </w:r>
      <w:r w:rsidR="001E7589" w:rsidRPr="0078246F">
        <w:rPr>
          <w:rFonts w:ascii="Trebuchet MS" w:hAnsi="Trebuchet MS"/>
        </w:rPr>
        <w:t>astfel cum este prevăzut la Articolul 17 din Regulamentul (UE) 2020/852</w:t>
      </w:r>
      <w:r w:rsidR="00C1743C" w:rsidRPr="0078246F">
        <w:rPr>
          <w:rFonts w:ascii="Trebuchet MS" w:hAnsi="Trebuchet MS"/>
        </w:rPr>
        <w:t>.</w:t>
      </w:r>
    </w:p>
    <w:p w14:paraId="36B38077" w14:textId="03B65326" w:rsidR="001B4395" w:rsidRPr="0078246F" w:rsidRDefault="001B01DC"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hAnsi="Trebuchet MS"/>
        </w:rPr>
        <w:t xml:space="preserve">În sensul dispozițiilor </w:t>
      </w:r>
      <w:r w:rsidR="00E21C0C" w:rsidRPr="0078246F">
        <w:rPr>
          <w:rFonts w:ascii="Trebuchet MS" w:hAnsi="Trebuchet MS"/>
        </w:rPr>
        <w:t>art. 9 din Regulamentul (UE) 2021/241 al Parlamentului European și al Consiliului din 12 februarie 2021 și ale art. 191 din Regulamentul (UE, EURATOM) 1046/2018</w:t>
      </w:r>
      <w:r w:rsidR="00F834C0" w:rsidRPr="0078246F">
        <w:rPr>
          <w:rFonts w:ascii="Trebuchet MS" w:hAnsi="Trebuchet MS"/>
        </w:rPr>
        <w:t xml:space="preserve"> privind normele financiare aplicabile bugetului general al Uniunii,</w:t>
      </w:r>
      <w:r w:rsidR="00E21C0C" w:rsidRPr="0078246F">
        <w:rPr>
          <w:rFonts w:ascii="Trebuchet MS" w:hAnsi="Trebuchet MS"/>
        </w:rPr>
        <w:t xml:space="preserve"> c</w:t>
      </w:r>
      <w:r w:rsidR="00F834C0" w:rsidRPr="0078246F">
        <w:rPr>
          <w:rFonts w:ascii="Trebuchet MS" w:hAnsi="Trebuchet MS"/>
        </w:rPr>
        <w:t xml:space="preserve">are statuează dubla finanțare, </w:t>
      </w:r>
      <w:r w:rsidRPr="0078246F">
        <w:rPr>
          <w:rFonts w:ascii="Trebuchet MS" w:hAnsi="Trebuchet MS"/>
        </w:rPr>
        <w:t xml:space="preserve">Beneficiarul are obligația </w:t>
      </w:r>
      <w:r w:rsidR="00F834C0" w:rsidRPr="0078246F">
        <w:rPr>
          <w:rFonts w:ascii="Trebuchet MS" w:hAnsi="Trebuchet MS"/>
        </w:rPr>
        <w:t>asigurării</w:t>
      </w:r>
      <w:r w:rsidR="001B4395" w:rsidRPr="0078246F">
        <w:rPr>
          <w:rFonts w:ascii="Trebuchet MS" w:hAnsi="Trebuchet MS"/>
        </w:rPr>
        <w:t xml:space="preserve"> </w:t>
      </w:r>
      <w:r w:rsidR="00F834C0" w:rsidRPr="0078246F">
        <w:rPr>
          <w:rFonts w:ascii="Trebuchet MS" w:hAnsi="Trebuchet MS"/>
        </w:rPr>
        <w:t>faptului</w:t>
      </w:r>
      <w:r w:rsidR="001B4395" w:rsidRPr="0078246F">
        <w:rPr>
          <w:rFonts w:ascii="Trebuchet MS" w:hAnsi="Trebuchet MS"/>
        </w:rPr>
        <w:t xml:space="preserve"> că activitățile specifice care sunt</w:t>
      </w:r>
      <w:r w:rsidR="00E21C0C" w:rsidRPr="0078246F">
        <w:rPr>
          <w:rFonts w:ascii="Trebuchet MS" w:hAnsi="Trebuchet MS"/>
        </w:rPr>
        <w:t xml:space="preserve"> </w:t>
      </w:r>
      <w:r w:rsidR="001B4395" w:rsidRPr="0078246F">
        <w:rPr>
          <w:rFonts w:ascii="Trebuchet MS" w:hAnsi="Trebuchet MS"/>
        </w:rPr>
        <w:t>finanțate prin acest contract de finanțare nu au beneficiat sau nu beneficiaz</w:t>
      </w:r>
      <w:r w:rsidR="00E21C0C" w:rsidRPr="0078246F">
        <w:rPr>
          <w:rFonts w:ascii="Trebuchet MS" w:hAnsi="Trebuchet MS"/>
        </w:rPr>
        <w:t xml:space="preserve">ă de </w:t>
      </w:r>
      <w:r w:rsidR="00F834C0" w:rsidRPr="0078246F">
        <w:rPr>
          <w:rFonts w:ascii="Trebuchet MS" w:hAnsi="Trebuchet MS"/>
        </w:rPr>
        <w:t>finanțare din fonduri publice nerambursabile de la bugetul național și/sau de la Bugetul Uniunii Europene sau bugetele administrate de aceasta sau în numele ei.</w:t>
      </w:r>
    </w:p>
    <w:p w14:paraId="7E4017CD" w14:textId="56496428" w:rsidR="0044293F" w:rsidRPr="0078246F" w:rsidRDefault="00842B25"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hAnsi="Trebuchet MS"/>
        </w:rPr>
        <w:t>Beneficiarul</w:t>
      </w:r>
      <w:r w:rsidR="0044293F" w:rsidRPr="0078246F">
        <w:rPr>
          <w:rFonts w:ascii="Trebuchet MS" w:hAnsi="Trebuchet MS"/>
        </w:rPr>
        <w:t xml:space="preserve"> și/sau partenerii au</w:t>
      </w:r>
      <w:r w:rsidRPr="0078246F">
        <w:rPr>
          <w:rFonts w:ascii="Trebuchet MS" w:hAnsi="Trebuchet MS"/>
        </w:rPr>
        <w:t xml:space="preserve"> </w:t>
      </w:r>
      <w:r w:rsidR="00007E86" w:rsidRPr="0078246F">
        <w:rPr>
          <w:rFonts w:ascii="Trebuchet MS" w:hAnsi="Trebuchet MS"/>
        </w:rPr>
        <w:t>obligația</w:t>
      </w:r>
      <w:r w:rsidRPr="0078246F">
        <w:rPr>
          <w:rFonts w:ascii="Trebuchet MS" w:hAnsi="Trebuchet MS"/>
        </w:rPr>
        <w:t xml:space="preserve"> de a permite accesul neîngrădit, inclusiv</w:t>
      </w:r>
      <w:r w:rsidR="0044293F" w:rsidRPr="0078246F">
        <w:rPr>
          <w:rFonts w:ascii="Trebuchet MS" w:hAnsi="Trebuchet MS"/>
        </w:rPr>
        <w:t xml:space="preserve"> la locurile şi spațiile unde se implementează proiectul, inclusiv acces la sistemele informatice care au legătură directă cu proiectul</w:t>
      </w:r>
      <w:r w:rsidRPr="0078246F">
        <w:rPr>
          <w:rFonts w:ascii="Trebuchet MS" w:hAnsi="Trebuchet MS"/>
        </w:rPr>
        <w:t xml:space="preserve">, </w:t>
      </w:r>
      <w:r w:rsidR="001F2E13" w:rsidRPr="0078246F">
        <w:rPr>
          <w:rFonts w:ascii="Trebuchet MS" w:hAnsi="Trebuchet MS"/>
        </w:rPr>
        <w:t xml:space="preserve">structurilor </w:t>
      </w:r>
      <w:r w:rsidR="001B4395" w:rsidRPr="0078246F">
        <w:rPr>
          <w:rFonts w:ascii="Trebuchet MS" w:hAnsi="Trebuchet MS"/>
        </w:rPr>
        <w:t>de specialitate din cadrul</w:t>
      </w:r>
      <w:r w:rsidR="001F2E13" w:rsidRPr="0078246F">
        <w:rPr>
          <w:rFonts w:ascii="Trebuchet MS" w:hAnsi="Trebuchet MS"/>
        </w:rPr>
        <w:t xml:space="preserve"> </w:t>
      </w:r>
      <w:r w:rsidR="00007E86" w:rsidRPr="0078246F">
        <w:rPr>
          <w:rFonts w:ascii="Trebuchet MS" w:hAnsi="Trebuchet MS"/>
        </w:rPr>
        <w:t>autorităților</w:t>
      </w:r>
      <w:r w:rsidRPr="0078246F">
        <w:rPr>
          <w:rFonts w:ascii="Trebuchet MS" w:hAnsi="Trebuchet MS"/>
        </w:rPr>
        <w:t xml:space="preserve"> </w:t>
      </w:r>
      <w:r w:rsidR="00007E86" w:rsidRPr="0078246F">
        <w:rPr>
          <w:rFonts w:ascii="Trebuchet MS" w:hAnsi="Trebuchet MS"/>
        </w:rPr>
        <w:t>naționale</w:t>
      </w:r>
      <w:r w:rsidRPr="0078246F">
        <w:rPr>
          <w:rFonts w:ascii="Trebuchet MS" w:hAnsi="Trebuchet MS"/>
        </w:rPr>
        <w:t xml:space="preserve"> și europene cu </w:t>
      </w:r>
      <w:r w:rsidR="00007E86" w:rsidRPr="0078246F">
        <w:rPr>
          <w:rFonts w:ascii="Trebuchet MS" w:hAnsi="Trebuchet MS"/>
        </w:rPr>
        <w:t>atribuții</w:t>
      </w:r>
      <w:r w:rsidRPr="0078246F">
        <w:rPr>
          <w:rFonts w:ascii="Trebuchet MS" w:hAnsi="Trebuchet MS"/>
        </w:rPr>
        <w:t xml:space="preserve"> de verificare,</w:t>
      </w:r>
      <w:r w:rsidR="001B4395" w:rsidRPr="0078246F">
        <w:rPr>
          <w:rFonts w:ascii="Trebuchet MS" w:hAnsi="Trebuchet MS"/>
        </w:rPr>
        <w:t xml:space="preserve"> monitorizare,</w:t>
      </w:r>
      <w:r w:rsidRPr="0078246F">
        <w:rPr>
          <w:rFonts w:ascii="Trebuchet MS" w:hAnsi="Trebuchet MS"/>
        </w:rPr>
        <w:t xml:space="preserve"> control </w:t>
      </w:r>
      <w:r w:rsidR="00007E86" w:rsidRPr="0078246F">
        <w:rPr>
          <w:rFonts w:ascii="Trebuchet MS" w:hAnsi="Trebuchet MS"/>
        </w:rPr>
        <w:t>și</w:t>
      </w:r>
      <w:r w:rsidRPr="0078246F">
        <w:rPr>
          <w:rFonts w:ascii="Trebuchet MS" w:hAnsi="Trebuchet MS"/>
        </w:rPr>
        <w:t xml:space="preserve"> audit, inclusiv coordonatorului național</w:t>
      </w:r>
      <w:r w:rsidR="002B4385" w:rsidRPr="0078246F">
        <w:t xml:space="preserve"> </w:t>
      </w:r>
      <w:r w:rsidR="002B4385" w:rsidRPr="0078246F">
        <w:rPr>
          <w:rFonts w:ascii="Trebuchet MS" w:hAnsi="Trebuchet MS"/>
        </w:rPr>
        <w:t>pentru Mecanismul de Redresare și Reziliență</w:t>
      </w:r>
      <w:r w:rsidRPr="0078246F">
        <w:rPr>
          <w:rFonts w:ascii="Trebuchet MS" w:hAnsi="Trebuchet MS"/>
        </w:rPr>
        <w:t xml:space="preserve">, în limitele </w:t>
      </w:r>
      <w:r w:rsidR="00007E86" w:rsidRPr="0078246F">
        <w:rPr>
          <w:rFonts w:ascii="Trebuchet MS" w:hAnsi="Trebuchet MS"/>
        </w:rPr>
        <w:t>competențelor</w:t>
      </w:r>
      <w:r w:rsidRPr="0078246F">
        <w:rPr>
          <w:rFonts w:ascii="Trebuchet MS" w:hAnsi="Trebuchet MS"/>
        </w:rPr>
        <w:t xml:space="preserve"> ce le revin, în baza notificări</w:t>
      </w:r>
      <w:r w:rsidR="00830385" w:rsidRPr="0078246F">
        <w:rPr>
          <w:rFonts w:ascii="Trebuchet MS" w:hAnsi="Trebuchet MS"/>
        </w:rPr>
        <w:t>lor</w:t>
      </w:r>
      <w:r w:rsidRPr="0078246F">
        <w:rPr>
          <w:rFonts w:ascii="Trebuchet MS" w:hAnsi="Trebuchet MS"/>
        </w:rPr>
        <w:t xml:space="preserve"> transmise de către aceștia, cu respectarea termenelor și </w:t>
      </w:r>
      <w:r w:rsidR="00007E86" w:rsidRPr="0078246F">
        <w:rPr>
          <w:rFonts w:ascii="Trebuchet MS" w:hAnsi="Trebuchet MS"/>
        </w:rPr>
        <w:t>condițiilor</w:t>
      </w:r>
      <w:r w:rsidRPr="0078246F">
        <w:rPr>
          <w:rFonts w:ascii="Trebuchet MS" w:hAnsi="Trebuchet MS"/>
        </w:rPr>
        <w:t xml:space="preserve"> stabilite în conformitate cu prevederile legale în vigoare </w:t>
      </w:r>
      <w:r w:rsidR="00007E86" w:rsidRPr="0078246F">
        <w:rPr>
          <w:rFonts w:ascii="Trebuchet MS" w:hAnsi="Trebuchet MS"/>
        </w:rPr>
        <w:t>și</w:t>
      </w:r>
      <w:r w:rsidRPr="0078246F">
        <w:rPr>
          <w:rFonts w:ascii="Trebuchet MS" w:hAnsi="Trebuchet MS"/>
        </w:rPr>
        <w:t xml:space="preserve"> cu prevederile prezentului contract. </w:t>
      </w:r>
    </w:p>
    <w:p w14:paraId="7557E37E" w14:textId="13EB123D" w:rsidR="000E47FF" w:rsidRPr="0078246F" w:rsidRDefault="00842B25"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hAnsi="Trebuchet MS"/>
        </w:rPr>
        <w:t>În acest sens</w:t>
      </w:r>
      <w:r w:rsidR="001F2E13" w:rsidRPr="0078246F">
        <w:rPr>
          <w:rFonts w:ascii="Trebuchet MS" w:hAnsi="Trebuchet MS"/>
        </w:rPr>
        <w:t>, Beneficiarul</w:t>
      </w:r>
      <w:r w:rsidR="0044293F" w:rsidRPr="0078246F">
        <w:rPr>
          <w:rFonts w:ascii="Trebuchet MS" w:hAnsi="Trebuchet MS"/>
        </w:rPr>
        <w:t xml:space="preserve"> și/sau partenerii au obligația de a </w:t>
      </w:r>
      <w:r w:rsidRPr="0078246F">
        <w:rPr>
          <w:rFonts w:ascii="Trebuchet MS" w:hAnsi="Trebuchet MS"/>
        </w:rPr>
        <w:t xml:space="preserve">pune la </w:t>
      </w:r>
      <w:r w:rsidR="00007E86" w:rsidRPr="0078246F">
        <w:rPr>
          <w:rFonts w:ascii="Trebuchet MS" w:hAnsi="Trebuchet MS"/>
        </w:rPr>
        <w:t>dispoziția</w:t>
      </w:r>
      <w:r w:rsidRPr="0078246F">
        <w:rPr>
          <w:rFonts w:ascii="Trebuchet MS" w:hAnsi="Trebuchet MS"/>
        </w:rPr>
        <w:t xml:space="preserve"> acestora toate documentele și informațiile solicitate privind proiectul și contractul de finanțare </w:t>
      </w:r>
      <w:r w:rsidR="00007E86" w:rsidRPr="0078246F">
        <w:rPr>
          <w:rFonts w:ascii="Trebuchet MS" w:hAnsi="Trebuchet MS"/>
        </w:rPr>
        <w:t>și</w:t>
      </w:r>
      <w:r w:rsidRPr="0078246F">
        <w:rPr>
          <w:rFonts w:ascii="Trebuchet MS" w:hAnsi="Trebuchet MS"/>
        </w:rPr>
        <w:t xml:space="preserve"> întreprinde toate măsurile necesare pentru a asigura buna </w:t>
      </w:r>
      <w:r w:rsidR="00007E86" w:rsidRPr="0078246F">
        <w:rPr>
          <w:rFonts w:ascii="Trebuchet MS" w:hAnsi="Trebuchet MS"/>
        </w:rPr>
        <w:t>desfășurare</w:t>
      </w:r>
      <w:r w:rsidRPr="0078246F">
        <w:rPr>
          <w:rFonts w:ascii="Trebuchet MS" w:hAnsi="Trebuchet MS"/>
        </w:rPr>
        <w:t xml:space="preserve"> a </w:t>
      </w:r>
      <w:r w:rsidR="00007E86" w:rsidRPr="0078246F">
        <w:rPr>
          <w:rFonts w:ascii="Trebuchet MS" w:hAnsi="Trebuchet MS"/>
        </w:rPr>
        <w:t>activităților</w:t>
      </w:r>
      <w:r w:rsidRPr="0078246F">
        <w:rPr>
          <w:rFonts w:ascii="Trebuchet MS" w:hAnsi="Trebuchet MS"/>
        </w:rPr>
        <w:t xml:space="preserve"> de verificare</w:t>
      </w:r>
      <w:r w:rsidR="001B4395" w:rsidRPr="0078246F">
        <w:rPr>
          <w:rFonts w:ascii="Trebuchet MS" w:hAnsi="Trebuchet MS"/>
        </w:rPr>
        <w:t xml:space="preserve">, monitorizare, </w:t>
      </w:r>
      <w:r w:rsidRPr="0078246F">
        <w:rPr>
          <w:rFonts w:ascii="Trebuchet MS" w:hAnsi="Trebuchet MS"/>
        </w:rPr>
        <w:t>control</w:t>
      </w:r>
      <w:r w:rsidR="001B4395" w:rsidRPr="0078246F">
        <w:rPr>
          <w:rFonts w:ascii="Trebuchet MS" w:hAnsi="Trebuchet MS"/>
        </w:rPr>
        <w:t xml:space="preserve"> și audit,</w:t>
      </w:r>
      <w:r w:rsidR="001F2E13" w:rsidRPr="0078246F">
        <w:rPr>
          <w:rFonts w:ascii="Trebuchet MS" w:hAnsi="Trebuchet MS"/>
        </w:rPr>
        <w:t xml:space="preserve"> atât în cazul verificărilor administrative cât și în </w:t>
      </w:r>
      <w:r w:rsidR="001F2E13" w:rsidRPr="0078246F">
        <w:rPr>
          <w:rFonts w:ascii="Trebuchet MS" w:hAnsi="Trebuchet MS"/>
        </w:rPr>
        <w:lastRenderedPageBreak/>
        <w:t>cazul verificărilor la fața locului</w:t>
      </w:r>
      <w:r w:rsidRPr="0078246F">
        <w:rPr>
          <w:rFonts w:ascii="Trebuchet MS" w:hAnsi="Trebuchet MS"/>
        </w:rPr>
        <w:t>.</w:t>
      </w:r>
      <w:r w:rsidR="0044293F" w:rsidRPr="0078246F">
        <w:t xml:space="preserve"> </w:t>
      </w:r>
      <w:r w:rsidR="0044293F" w:rsidRPr="0078246F">
        <w:rPr>
          <w:rFonts w:ascii="Trebuchet MS" w:hAnsi="Trebuchet MS"/>
        </w:rPr>
        <w:t>Documentele trebuie sa fie uşor accesibile şi arhivate astfel încât</w:t>
      </w:r>
      <w:r w:rsidR="009E23A3" w:rsidRPr="0078246F">
        <w:rPr>
          <w:rFonts w:ascii="Trebuchet MS" w:hAnsi="Trebuchet MS"/>
        </w:rPr>
        <w:t xml:space="preserve"> </w:t>
      </w:r>
      <w:r w:rsidR="0044293F" w:rsidRPr="0078246F">
        <w:rPr>
          <w:rFonts w:ascii="Trebuchet MS" w:hAnsi="Trebuchet MS"/>
        </w:rPr>
        <w:t>să permită verificarea lor.</w:t>
      </w:r>
      <w:r w:rsidR="000E47FF" w:rsidRPr="0078246F">
        <w:rPr>
          <w:rFonts w:ascii="Trebuchet MS" w:hAnsi="Trebuchet MS"/>
        </w:rPr>
        <w:t xml:space="preserve"> </w:t>
      </w:r>
    </w:p>
    <w:p w14:paraId="27268874" w14:textId="50802F41" w:rsidR="006722EC" w:rsidRPr="0078246F" w:rsidRDefault="0044293F"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hAnsi="Trebuchet MS"/>
        </w:rPr>
        <w:t>În situaţia în care implementarea proiectului presupune achiziţionarea de produse, servicii ori lucrări, Beneficiarul are obligaţia de a respecta prevederile legislaţiei naţionale în vigoare în domeniul achiziţiilor publice</w:t>
      </w:r>
      <w:r w:rsidR="000B6413" w:rsidRPr="0078246F">
        <w:rPr>
          <w:rFonts w:ascii="Trebuchet MS" w:hAnsi="Trebuchet MS"/>
        </w:rPr>
        <w:t xml:space="preserve">. </w:t>
      </w:r>
      <w:r w:rsidR="000B6413" w:rsidRPr="0078246F">
        <w:rPr>
          <w:rFonts w:ascii="Trebuchet MS" w:eastAsia="Times New Roman" w:hAnsi="Trebuchet MS" w:cs="Times New Roman"/>
          <w:lang w:eastAsia="ro-RO"/>
        </w:rPr>
        <w:t>Beneficiarul se va asigura că în contractele/acordurile încheiate cu terţe părţi se prevede obligaţia acestora de a asigura disponibilitatea informaţiilor şi documentelor referitoare la proiect cu ocazia misiunilor de control desfăşurate de autoritățile naționale și europene cu atribuții de verificare, monitorizare, control și audit, inclusiv coordonatorului național</w:t>
      </w:r>
      <w:r w:rsidR="002B4385" w:rsidRPr="0078246F">
        <w:rPr>
          <w:rFonts w:ascii="Trebuchet MS" w:eastAsia="Times New Roman" w:hAnsi="Trebuchet MS" w:cs="Times New Roman"/>
          <w:lang w:eastAsia="ro-RO"/>
        </w:rPr>
        <w:t xml:space="preserve"> pentru Mecanismul de Redresare și Reziliență</w:t>
      </w:r>
      <w:r w:rsidR="000B6413" w:rsidRPr="0078246F">
        <w:rPr>
          <w:rFonts w:ascii="Trebuchet MS" w:eastAsia="Times New Roman" w:hAnsi="Trebuchet MS" w:cs="Times New Roman"/>
          <w:lang w:eastAsia="ro-RO"/>
        </w:rPr>
        <w:t>.</w:t>
      </w:r>
    </w:p>
    <w:p w14:paraId="464BBEA0" w14:textId="33CAFBA5" w:rsidR="00842B25" w:rsidRPr="0078246F" w:rsidRDefault="00842B25"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hAnsi="Trebuchet MS"/>
        </w:rPr>
        <w:t>Beneficiarul are obligația de a menține evidențe și documentele justificative, inclusiv datele statistice și alte înregistrări referitoare la proiect, cu precădere în format electronic. Evidențele și documentele referitoare la audituri, căi de atac, litigii sau reclamații referitoare la angajamente juridice sau referitoare la investigații ale EPPO/OLAF/DLAF/DNA se păstrează până în momentul încheierii acestor audituri, căi de atac, litigii, reclamații sau investigații, cu respectarea obligațiilor legale privind arhivarea acestora. În cazul evidențelor și al documentelor referitoare la investigațiile EPPO/OLAF/DLAF/DNA, obligația de păstrare se aplică de îndată ce respectivele investigații au fost notificate destinatarului. În acest sens, evidențele și documentele se păstrează fie sub formă de originale sau copii certificate conforme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cerințele legale aplicabile pentru a fi considerate echivalente cu originalul și pentru a fi utilizate în cadrul unui audit, documentele originale pe suport hârtie nu sunt necesare.</w:t>
      </w:r>
    </w:p>
    <w:p w14:paraId="62DCC8BB" w14:textId="485C34B8" w:rsidR="00842B25" w:rsidRPr="0078246F" w:rsidRDefault="00842B25" w:rsidP="001C082C">
      <w:pPr>
        <w:pStyle w:val="ListParagraph"/>
        <w:numPr>
          <w:ilvl w:val="0"/>
          <w:numId w:val="9"/>
        </w:num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 xml:space="preserve">Beneficiarul, </w:t>
      </w:r>
      <w:r w:rsidRPr="0078246F">
        <w:rPr>
          <w:rFonts w:ascii="Trebuchet MS" w:eastAsia="Times New Roman" w:hAnsi="Trebuchet MS" w:cs="Times New Roman"/>
          <w:shd w:val="clear" w:color="auto" w:fill="FFFFFF"/>
          <w:lang w:eastAsia="ro-RO"/>
        </w:rPr>
        <w:t>sub sancțiunea rezilierii Contractului,</w:t>
      </w:r>
      <w:r w:rsidRPr="0078246F">
        <w:rPr>
          <w:rFonts w:ascii="Trebuchet MS" w:eastAsia="Times New Roman" w:hAnsi="Trebuchet MS" w:cs="Times New Roman"/>
          <w:lang w:eastAsia="ro-RO"/>
        </w:rPr>
        <w:t xml:space="preserve"> trebuie ca, pe perioada de durabilitate a Proiectului:</w:t>
      </w:r>
    </w:p>
    <w:p w14:paraId="4B0D8826" w14:textId="61DB5DD2" w:rsidR="00842B25" w:rsidRPr="0078246F" w:rsidRDefault="00842B25" w:rsidP="001C082C">
      <w:pPr>
        <w:pStyle w:val="ListParagraph"/>
        <w:numPr>
          <w:ilvl w:val="1"/>
          <w:numId w:val="5"/>
        </w:numPr>
        <w:tabs>
          <w:tab w:val="left" w:pos="426"/>
          <w:tab w:val="left" w:pos="567"/>
        </w:tabs>
        <w:spacing w:after="0"/>
        <w:ind w:left="567"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 xml:space="preserve">să </w:t>
      </w:r>
      <w:r w:rsidR="00007E86" w:rsidRPr="0078246F">
        <w:rPr>
          <w:rFonts w:ascii="Trebuchet MS" w:eastAsia="Times New Roman" w:hAnsi="Trebuchet MS" w:cs="Times New Roman"/>
          <w:lang w:eastAsia="ro-RO"/>
        </w:rPr>
        <w:t>mențină</w:t>
      </w:r>
      <w:r w:rsidRPr="0078246F">
        <w:rPr>
          <w:rFonts w:ascii="Trebuchet MS" w:eastAsia="Times New Roman" w:hAnsi="Trebuchet MS" w:cs="Times New Roman"/>
          <w:lang w:eastAsia="ro-RO"/>
        </w:rPr>
        <w:t xml:space="preserve"> </w:t>
      </w:r>
      <w:r w:rsidR="00007E86" w:rsidRPr="0078246F">
        <w:rPr>
          <w:rFonts w:ascii="Trebuchet MS" w:eastAsia="Times New Roman" w:hAnsi="Trebuchet MS" w:cs="Times New Roman"/>
          <w:lang w:eastAsia="ro-RO"/>
        </w:rPr>
        <w:t>investiția</w:t>
      </w:r>
      <w:r w:rsidRPr="0078246F">
        <w:rPr>
          <w:rFonts w:ascii="Trebuchet MS" w:eastAsia="Times New Roman" w:hAnsi="Trebuchet MS" w:cs="Times New Roman"/>
          <w:lang w:eastAsia="ro-RO"/>
        </w:rPr>
        <w:t xml:space="preserve"> realizată (asigurând </w:t>
      </w:r>
      <w:r w:rsidR="00007E86" w:rsidRPr="0078246F">
        <w:rPr>
          <w:rFonts w:ascii="Trebuchet MS" w:eastAsia="Times New Roman" w:hAnsi="Trebuchet MS" w:cs="Times New Roman"/>
          <w:lang w:eastAsia="ro-RO"/>
        </w:rPr>
        <w:t>mentenanța</w:t>
      </w:r>
      <w:r w:rsidRPr="0078246F">
        <w:rPr>
          <w:rFonts w:ascii="Trebuchet MS" w:eastAsia="Times New Roman" w:hAnsi="Trebuchet MS" w:cs="Times New Roman"/>
          <w:lang w:eastAsia="ro-RO"/>
        </w:rPr>
        <w:t xml:space="preserve"> </w:t>
      </w:r>
      <w:r w:rsidR="00007E86" w:rsidRPr="0078246F">
        <w:rPr>
          <w:rFonts w:ascii="Trebuchet MS" w:eastAsia="Times New Roman" w:hAnsi="Trebuchet MS" w:cs="Times New Roman"/>
          <w:lang w:eastAsia="ro-RO"/>
        </w:rPr>
        <w:t>și</w:t>
      </w:r>
      <w:r w:rsidRPr="0078246F">
        <w:rPr>
          <w:rFonts w:ascii="Trebuchet MS" w:eastAsia="Times New Roman" w:hAnsi="Trebuchet MS" w:cs="Times New Roman"/>
          <w:lang w:eastAsia="ro-RO"/>
        </w:rPr>
        <w:t xml:space="preserve"> serviciile asociate necesare);</w:t>
      </w:r>
    </w:p>
    <w:p w14:paraId="612CE7F4" w14:textId="3A78EFF2" w:rsidR="00842B25" w:rsidRPr="0078246F" w:rsidRDefault="00842B25" w:rsidP="001C082C">
      <w:pPr>
        <w:pStyle w:val="ListParagraph"/>
        <w:numPr>
          <w:ilvl w:val="1"/>
          <w:numId w:val="5"/>
        </w:numPr>
        <w:tabs>
          <w:tab w:val="left" w:pos="426"/>
          <w:tab w:val="left" w:pos="567"/>
        </w:tabs>
        <w:spacing w:after="0"/>
        <w:ind w:left="567"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 xml:space="preserve">să nu realizeze o modificare asupra </w:t>
      </w:r>
      <w:r w:rsidR="00007E86" w:rsidRPr="0078246F">
        <w:rPr>
          <w:rFonts w:ascii="Trebuchet MS" w:eastAsia="Times New Roman" w:hAnsi="Trebuchet MS" w:cs="Times New Roman"/>
          <w:lang w:eastAsia="ro-RO"/>
        </w:rPr>
        <w:t>calității</w:t>
      </w:r>
      <w:r w:rsidRPr="0078246F">
        <w:rPr>
          <w:rFonts w:ascii="Trebuchet MS" w:eastAsia="Times New Roman" w:hAnsi="Trebuchet MS" w:cs="Times New Roman"/>
          <w:lang w:eastAsia="ro-RO"/>
        </w:rPr>
        <w:t xml:space="preserve"> de proprietar/administrator al infrastructurii, cu excepția situației în care aceasta este dobândită de o entitate care ar fi avut calitatea de beneficiar eligibil conform Ghidului specific;</w:t>
      </w:r>
    </w:p>
    <w:p w14:paraId="50B3A6F5" w14:textId="45B3C2FA" w:rsidR="00E844D0" w:rsidRPr="0078246F" w:rsidRDefault="00842B25" w:rsidP="001C082C">
      <w:pPr>
        <w:pStyle w:val="ListParagraph"/>
        <w:numPr>
          <w:ilvl w:val="1"/>
          <w:numId w:val="5"/>
        </w:numPr>
        <w:tabs>
          <w:tab w:val="left" w:pos="426"/>
          <w:tab w:val="left" w:pos="567"/>
        </w:tabs>
        <w:spacing w:after="0"/>
        <w:ind w:left="567"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 xml:space="preserve">să nu realizeze o modificare substanțială care afectează natura, obiectivele sau condițiile de realizare și care ar determina subminarea obiectivelor inițiale ale </w:t>
      </w:r>
      <w:r w:rsidR="00007E86" w:rsidRPr="0078246F">
        <w:rPr>
          <w:rFonts w:ascii="Trebuchet MS" w:eastAsia="Times New Roman" w:hAnsi="Trebuchet MS" w:cs="Times New Roman"/>
          <w:lang w:eastAsia="ro-RO"/>
        </w:rPr>
        <w:t>investiției</w:t>
      </w:r>
      <w:r w:rsidRPr="0078246F">
        <w:rPr>
          <w:rFonts w:ascii="Trebuchet MS" w:eastAsia="Times New Roman" w:hAnsi="Trebuchet MS" w:cs="Times New Roman"/>
          <w:lang w:eastAsia="ro-RO"/>
        </w:rPr>
        <w:t>.</w:t>
      </w:r>
    </w:p>
    <w:p w14:paraId="778FD68B" w14:textId="64D1F3C8" w:rsidR="00BC1E88" w:rsidRPr="0078246F" w:rsidRDefault="00BC0D8E" w:rsidP="00D40C96">
      <w:pPr>
        <w:tabs>
          <w:tab w:val="left" w:pos="284"/>
          <w:tab w:val="left" w:pos="426"/>
        </w:tabs>
        <w:spacing w:after="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w:t>
      </w:r>
      <w:r w:rsidR="00BC1E88" w:rsidRPr="0078246F">
        <w:rPr>
          <w:rFonts w:ascii="Trebuchet MS" w:eastAsia="Times New Roman" w:hAnsi="Trebuchet MS" w:cs="Times New Roman"/>
          <w:lang w:eastAsia="ro-RO"/>
        </w:rPr>
        <w:t>28</w:t>
      </w:r>
      <w:r w:rsidRPr="0078246F">
        <w:rPr>
          <w:rFonts w:ascii="Trebuchet MS" w:eastAsia="Times New Roman" w:hAnsi="Trebuchet MS" w:cs="Times New Roman"/>
          <w:lang w:eastAsia="ro-RO"/>
        </w:rPr>
        <w:t>)</w:t>
      </w:r>
      <w:r w:rsidR="0066711A" w:rsidRPr="0078246F">
        <w:rPr>
          <w:rFonts w:ascii="Trebuchet MS" w:eastAsia="Times New Roman" w:hAnsi="Trebuchet MS" w:cs="Times New Roman"/>
          <w:lang w:eastAsia="ro-RO"/>
        </w:rPr>
        <w:t xml:space="preserve"> </w:t>
      </w:r>
      <w:r w:rsidRPr="0078246F">
        <w:rPr>
          <w:rFonts w:ascii="Trebuchet MS" w:eastAsia="Times New Roman" w:hAnsi="Trebuchet MS" w:cs="Times New Roman"/>
          <w:lang w:eastAsia="ro-RO"/>
        </w:rPr>
        <w:t>În cazul implementării proiectului prin intermediul unei structuri de implementare</w:t>
      </w:r>
      <w:r w:rsidR="0066711A" w:rsidRPr="0078246F">
        <w:rPr>
          <w:rFonts w:ascii="Trebuchet MS" w:eastAsia="Times New Roman" w:hAnsi="Trebuchet MS" w:cs="Times New Roman"/>
          <w:lang w:eastAsia="ro-RO"/>
        </w:rPr>
        <w:t>,</w:t>
      </w:r>
      <w:r w:rsidR="00FB3778" w:rsidRPr="0078246F">
        <w:rPr>
          <w:rFonts w:ascii="Trebuchet MS" w:eastAsia="Times New Roman" w:hAnsi="Trebuchet MS" w:cs="Times New Roman"/>
          <w:lang w:eastAsia="ro-RO"/>
        </w:rPr>
        <w:t xml:space="preserve"> conform prevederil</w:t>
      </w:r>
      <w:r w:rsidR="00540EF8" w:rsidRPr="0078246F">
        <w:rPr>
          <w:rFonts w:ascii="Trebuchet MS" w:eastAsia="Times New Roman" w:hAnsi="Trebuchet MS" w:cs="Times New Roman"/>
          <w:lang w:eastAsia="ro-RO"/>
        </w:rPr>
        <w:t>or</w:t>
      </w:r>
      <w:r w:rsidR="00FB3778" w:rsidRPr="0078246F">
        <w:rPr>
          <w:rFonts w:ascii="Trebuchet MS" w:eastAsia="Times New Roman" w:hAnsi="Trebuchet MS" w:cs="Times New Roman"/>
          <w:lang w:eastAsia="ro-RO"/>
        </w:rPr>
        <w:t xml:space="preserve"> art. 3</w:t>
      </w:r>
      <w:r w:rsidR="00AB096B" w:rsidRPr="0078246F">
        <w:rPr>
          <w:rFonts w:ascii="Trebuchet MS" w:eastAsia="Times New Roman" w:hAnsi="Trebuchet MS" w:cs="Times New Roman"/>
          <w:lang w:eastAsia="ro-RO"/>
        </w:rPr>
        <w:t>,</w:t>
      </w:r>
      <w:r w:rsidR="00FB3778" w:rsidRPr="0078246F">
        <w:rPr>
          <w:rFonts w:ascii="Trebuchet MS" w:eastAsia="Times New Roman" w:hAnsi="Trebuchet MS" w:cs="Times New Roman"/>
          <w:lang w:eastAsia="ro-RO"/>
        </w:rPr>
        <w:t xml:space="preserve"> lit. n)</w:t>
      </w:r>
      <w:r w:rsidR="00B73E6D" w:rsidRPr="0078246F">
        <w:rPr>
          <w:rFonts w:ascii="Trebuchet MS" w:eastAsia="Times New Roman" w:hAnsi="Trebuchet MS" w:cs="Times New Roman"/>
          <w:lang w:eastAsia="ro-RO"/>
        </w:rPr>
        <w:t>,</w:t>
      </w:r>
      <w:r w:rsidR="00FB3778" w:rsidRPr="0078246F">
        <w:rPr>
          <w:rFonts w:ascii="Trebuchet MS" w:eastAsia="Times New Roman" w:hAnsi="Trebuchet MS" w:cs="Times New Roman"/>
          <w:lang w:eastAsia="ro-RO"/>
        </w:rPr>
        <w:t xml:space="preserve"> din OUG </w:t>
      </w:r>
      <w:r w:rsidR="00B73E6D" w:rsidRPr="0078246F">
        <w:rPr>
          <w:rFonts w:ascii="Trebuchet MS" w:eastAsia="Times New Roman" w:hAnsi="Trebuchet MS" w:cs="Times New Roman"/>
          <w:lang w:eastAsia="ro-RO"/>
        </w:rPr>
        <w:t xml:space="preserve">nr. </w:t>
      </w:r>
      <w:r w:rsidR="00FB3778" w:rsidRPr="0078246F">
        <w:rPr>
          <w:rFonts w:ascii="Trebuchet MS" w:eastAsia="Times New Roman" w:hAnsi="Trebuchet MS" w:cs="Times New Roman"/>
          <w:lang w:eastAsia="ro-RO"/>
        </w:rPr>
        <w:t>124/202</w:t>
      </w:r>
      <w:r w:rsidR="00B73E6D" w:rsidRPr="0078246F">
        <w:rPr>
          <w:rFonts w:ascii="Trebuchet MS" w:eastAsia="Times New Roman" w:hAnsi="Trebuchet MS" w:cs="Times New Roman"/>
          <w:lang w:eastAsia="ro-RO"/>
        </w:rPr>
        <w:t>1</w:t>
      </w:r>
      <w:r w:rsidR="00FB3778" w:rsidRPr="0078246F">
        <w:rPr>
          <w:rFonts w:ascii="Trebuchet MS" w:eastAsia="Times New Roman" w:hAnsi="Trebuchet MS" w:cs="Times New Roman"/>
          <w:lang w:eastAsia="ro-RO"/>
        </w:rPr>
        <w:t>,</w:t>
      </w:r>
      <w:r w:rsidRPr="0078246F">
        <w:rPr>
          <w:rFonts w:ascii="Trebuchet MS" w:eastAsia="Times New Roman" w:hAnsi="Trebuchet MS" w:cs="Times New Roman"/>
          <w:lang w:eastAsia="ro-RO"/>
        </w:rPr>
        <w:t xml:space="preserve"> </w:t>
      </w:r>
      <w:r w:rsidR="0066711A" w:rsidRPr="0078246F">
        <w:rPr>
          <w:rFonts w:ascii="Trebuchet MS" w:eastAsia="Times New Roman" w:hAnsi="Trebuchet MS" w:cs="Times New Roman"/>
          <w:lang w:eastAsia="ro-RO"/>
        </w:rPr>
        <w:t xml:space="preserve">Beneficiarul își asumă </w:t>
      </w:r>
      <w:r w:rsidR="00FB3778" w:rsidRPr="0078246F">
        <w:rPr>
          <w:rFonts w:ascii="Trebuchet MS" w:eastAsia="Times New Roman" w:hAnsi="Trebuchet MS" w:cs="Times New Roman"/>
          <w:lang w:eastAsia="ro-RO"/>
        </w:rPr>
        <w:t>în exclusivitate față de MIPE</w:t>
      </w:r>
      <w:r w:rsidR="0066711A" w:rsidRPr="0078246F">
        <w:rPr>
          <w:rFonts w:ascii="Trebuchet MS" w:eastAsia="Times New Roman" w:hAnsi="Trebuchet MS" w:cs="Times New Roman"/>
          <w:lang w:eastAsia="ro-RO"/>
        </w:rPr>
        <w:t xml:space="preserve"> responsabilitatea conformității implementării proiectului</w:t>
      </w:r>
      <w:r w:rsidR="000D22DE" w:rsidRPr="0078246F">
        <w:rPr>
          <w:rFonts w:ascii="Trebuchet MS" w:eastAsia="Times New Roman" w:hAnsi="Trebuchet MS" w:cs="Times New Roman"/>
          <w:lang w:eastAsia="ro-RO"/>
        </w:rPr>
        <w:t>.</w:t>
      </w:r>
    </w:p>
    <w:p w14:paraId="13784E0A" w14:textId="4CA881FE" w:rsidR="00C86504" w:rsidRPr="0078246F" w:rsidRDefault="00C86504" w:rsidP="00BC1E88">
      <w:pPr>
        <w:tabs>
          <w:tab w:val="left" w:pos="284"/>
          <w:tab w:val="left" w:pos="426"/>
        </w:tabs>
        <w:spacing w:before="240" w:after="120"/>
        <w:jc w:val="both"/>
        <w:rPr>
          <w:rFonts w:ascii="Trebuchet MS" w:hAnsi="Trebuchet MS"/>
          <w:b/>
          <w:bCs/>
        </w:rPr>
      </w:pPr>
      <w:r w:rsidRPr="0078246F">
        <w:rPr>
          <w:rFonts w:ascii="Trebuchet MS" w:eastAsia="Times New Roman" w:hAnsi="Trebuchet MS" w:cs="Times New Roman"/>
          <w:b/>
          <w:bCs/>
          <w:lang w:eastAsia="ro-RO"/>
        </w:rPr>
        <w:t xml:space="preserve">Articolul </w:t>
      </w:r>
      <w:r w:rsidR="00D03A23" w:rsidRPr="0078246F">
        <w:rPr>
          <w:rFonts w:ascii="Trebuchet MS" w:eastAsia="Times New Roman" w:hAnsi="Trebuchet MS" w:cs="Times New Roman"/>
          <w:b/>
          <w:bCs/>
          <w:lang w:eastAsia="ro-RO"/>
        </w:rPr>
        <w:t>7</w:t>
      </w:r>
      <w:r w:rsidRPr="0078246F">
        <w:rPr>
          <w:rFonts w:ascii="Trebuchet MS" w:eastAsia="Times New Roman" w:hAnsi="Trebuchet MS" w:cs="Times New Roman"/>
          <w:b/>
          <w:bCs/>
          <w:lang w:eastAsia="ro-RO"/>
        </w:rPr>
        <w:t xml:space="preserve"> </w:t>
      </w:r>
      <w:r w:rsidRPr="0078246F">
        <w:rPr>
          <w:rFonts w:ascii="Trebuchet MS" w:hAnsi="Trebuchet MS"/>
          <w:b/>
          <w:bCs/>
        </w:rPr>
        <w:t xml:space="preserve">Angajamente comune ale </w:t>
      </w:r>
      <w:r w:rsidR="00283E8B" w:rsidRPr="0078246F">
        <w:rPr>
          <w:rFonts w:ascii="Trebuchet MS" w:hAnsi="Trebuchet MS"/>
          <w:b/>
          <w:bCs/>
        </w:rPr>
        <w:t>părților</w:t>
      </w:r>
    </w:p>
    <w:p w14:paraId="690F752A" w14:textId="77777777" w:rsidR="00283E8B" w:rsidRPr="0078246F" w:rsidRDefault="00C86504" w:rsidP="001C082C">
      <w:pPr>
        <w:pStyle w:val="NormalWeb"/>
        <w:widowControl w:val="0"/>
        <w:tabs>
          <w:tab w:val="left" w:pos="284"/>
          <w:tab w:val="left" w:pos="426"/>
        </w:tabs>
        <w:spacing w:before="0" w:beforeAutospacing="0" w:after="0" w:afterAutospacing="0" w:line="276" w:lineRule="auto"/>
        <w:ind w:left="284" w:hanging="284"/>
        <w:jc w:val="both"/>
        <w:rPr>
          <w:rFonts w:ascii="Trebuchet MS" w:hAnsi="Trebuchet MS"/>
          <w:sz w:val="22"/>
          <w:szCs w:val="22"/>
        </w:rPr>
      </w:pPr>
      <w:r w:rsidRPr="0078246F">
        <w:rPr>
          <w:rFonts w:ascii="Trebuchet MS" w:hAnsi="Trebuchet MS"/>
          <w:sz w:val="22"/>
          <w:szCs w:val="22"/>
        </w:rPr>
        <w:t>Părțile se angajează:</w:t>
      </w:r>
    </w:p>
    <w:p w14:paraId="526619FE" w14:textId="3B9DC553" w:rsidR="00C86504" w:rsidRPr="0078246F" w:rsidRDefault="00C86504" w:rsidP="001C082C">
      <w:pPr>
        <w:pStyle w:val="NormalWeb"/>
        <w:widowControl w:val="0"/>
        <w:numPr>
          <w:ilvl w:val="0"/>
          <w:numId w:val="11"/>
        </w:numPr>
        <w:tabs>
          <w:tab w:val="left" w:pos="284"/>
          <w:tab w:val="left" w:pos="426"/>
        </w:tabs>
        <w:spacing w:before="0" w:beforeAutospacing="0" w:after="0" w:afterAutospacing="0" w:line="276" w:lineRule="auto"/>
        <w:ind w:left="284" w:hanging="284"/>
        <w:jc w:val="both"/>
        <w:rPr>
          <w:rFonts w:ascii="Trebuchet MS" w:hAnsi="Trebuchet MS"/>
          <w:sz w:val="22"/>
          <w:szCs w:val="22"/>
        </w:rPr>
      </w:pPr>
      <w:r w:rsidRPr="0078246F">
        <w:rPr>
          <w:rFonts w:ascii="Trebuchet MS" w:hAnsi="Trebuchet MS"/>
          <w:sz w:val="22"/>
          <w:szCs w:val="22"/>
        </w:rPr>
        <w:t xml:space="preserve">Să îndeplinească în mod corespunzător </w:t>
      </w:r>
      <w:r w:rsidR="00283E8B" w:rsidRPr="0078246F">
        <w:rPr>
          <w:rFonts w:ascii="Trebuchet MS" w:hAnsi="Trebuchet MS"/>
          <w:sz w:val="22"/>
          <w:szCs w:val="22"/>
        </w:rPr>
        <w:t>obligațiile</w:t>
      </w:r>
      <w:r w:rsidRPr="0078246F">
        <w:rPr>
          <w:rFonts w:ascii="Trebuchet MS" w:hAnsi="Trebuchet MS"/>
          <w:sz w:val="22"/>
          <w:szCs w:val="22"/>
        </w:rPr>
        <w:t xml:space="preserve">, </w:t>
      </w:r>
      <w:r w:rsidR="00283E8B" w:rsidRPr="0078246F">
        <w:rPr>
          <w:rFonts w:ascii="Trebuchet MS" w:hAnsi="Trebuchet MS"/>
          <w:sz w:val="22"/>
          <w:szCs w:val="22"/>
        </w:rPr>
        <w:t>atribuțiile</w:t>
      </w:r>
      <w:r w:rsidRPr="0078246F">
        <w:rPr>
          <w:rFonts w:ascii="Trebuchet MS" w:hAnsi="Trebuchet MS"/>
          <w:sz w:val="22"/>
          <w:szCs w:val="22"/>
        </w:rPr>
        <w:t xml:space="preserve"> și </w:t>
      </w:r>
      <w:r w:rsidR="00283E8B" w:rsidRPr="0078246F">
        <w:rPr>
          <w:rFonts w:ascii="Trebuchet MS" w:hAnsi="Trebuchet MS"/>
          <w:sz w:val="22"/>
          <w:szCs w:val="22"/>
        </w:rPr>
        <w:t>responsabilitățile</w:t>
      </w:r>
      <w:r w:rsidRPr="0078246F">
        <w:rPr>
          <w:rFonts w:ascii="Trebuchet MS" w:hAnsi="Trebuchet MS"/>
          <w:sz w:val="22"/>
          <w:szCs w:val="22"/>
        </w:rPr>
        <w:t xml:space="preserve"> ce le revin în baza prezentului contract, cu respectarea principiilor </w:t>
      </w:r>
      <w:r w:rsidR="00283E8B" w:rsidRPr="0078246F">
        <w:rPr>
          <w:rFonts w:ascii="Trebuchet MS" w:hAnsi="Trebuchet MS"/>
          <w:sz w:val="22"/>
          <w:szCs w:val="22"/>
        </w:rPr>
        <w:t>transparenței</w:t>
      </w:r>
      <w:r w:rsidRPr="0078246F">
        <w:rPr>
          <w:rFonts w:ascii="Trebuchet MS" w:hAnsi="Trebuchet MS"/>
          <w:sz w:val="22"/>
          <w:szCs w:val="22"/>
        </w:rPr>
        <w:t xml:space="preserve">, a unui management adecvat și a bunei gestiuni financiare, în conformitate cu prevederile </w:t>
      </w:r>
      <w:r w:rsidR="00283E8B" w:rsidRPr="0078246F">
        <w:rPr>
          <w:rFonts w:ascii="Trebuchet MS" w:hAnsi="Trebuchet MS"/>
          <w:sz w:val="22"/>
          <w:szCs w:val="22"/>
        </w:rPr>
        <w:t>legislației</w:t>
      </w:r>
      <w:r w:rsidRPr="0078246F">
        <w:rPr>
          <w:rFonts w:ascii="Trebuchet MS" w:hAnsi="Trebuchet MS"/>
          <w:sz w:val="22"/>
          <w:szCs w:val="22"/>
        </w:rPr>
        <w:t xml:space="preserve"> europene </w:t>
      </w:r>
      <w:r w:rsidR="00283E8B" w:rsidRPr="0078246F">
        <w:rPr>
          <w:rFonts w:ascii="Trebuchet MS" w:hAnsi="Trebuchet MS"/>
          <w:sz w:val="22"/>
          <w:szCs w:val="22"/>
        </w:rPr>
        <w:t>și</w:t>
      </w:r>
      <w:r w:rsidRPr="0078246F">
        <w:rPr>
          <w:rFonts w:ascii="Trebuchet MS" w:hAnsi="Trebuchet MS"/>
          <w:sz w:val="22"/>
          <w:szCs w:val="22"/>
        </w:rPr>
        <w:t xml:space="preserve"> </w:t>
      </w:r>
      <w:r w:rsidR="00283E8B" w:rsidRPr="0078246F">
        <w:rPr>
          <w:rFonts w:ascii="Trebuchet MS" w:hAnsi="Trebuchet MS"/>
          <w:sz w:val="22"/>
          <w:szCs w:val="22"/>
        </w:rPr>
        <w:t>naționale</w:t>
      </w:r>
      <w:r w:rsidR="00482868" w:rsidRPr="0078246F">
        <w:rPr>
          <w:rFonts w:ascii="Trebuchet MS" w:hAnsi="Trebuchet MS"/>
          <w:sz w:val="22"/>
          <w:szCs w:val="22"/>
        </w:rPr>
        <w:t xml:space="preserve"> aplicabile</w:t>
      </w:r>
      <w:r w:rsidRPr="0078246F">
        <w:rPr>
          <w:rFonts w:ascii="Trebuchet MS" w:hAnsi="Trebuchet MS"/>
          <w:sz w:val="22"/>
          <w:szCs w:val="22"/>
        </w:rPr>
        <w:t>.</w:t>
      </w:r>
    </w:p>
    <w:p w14:paraId="32001465" w14:textId="638E977A" w:rsidR="00C86504" w:rsidRPr="0078246F" w:rsidRDefault="00C86504" w:rsidP="001C082C">
      <w:pPr>
        <w:pStyle w:val="NormalWeb"/>
        <w:widowControl w:val="0"/>
        <w:numPr>
          <w:ilvl w:val="0"/>
          <w:numId w:val="11"/>
        </w:numPr>
        <w:tabs>
          <w:tab w:val="left" w:pos="284"/>
          <w:tab w:val="left" w:pos="426"/>
        </w:tabs>
        <w:spacing w:before="0" w:beforeAutospacing="0" w:after="0" w:afterAutospacing="0" w:line="276" w:lineRule="auto"/>
        <w:ind w:left="284" w:hanging="284"/>
        <w:jc w:val="both"/>
        <w:rPr>
          <w:rFonts w:ascii="Trebuchet MS" w:hAnsi="Trebuchet MS"/>
          <w:sz w:val="22"/>
          <w:szCs w:val="22"/>
        </w:rPr>
      </w:pPr>
      <w:r w:rsidRPr="0078246F">
        <w:rPr>
          <w:rFonts w:ascii="Trebuchet MS" w:hAnsi="Trebuchet MS"/>
          <w:sz w:val="22"/>
          <w:szCs w:val="22"/>
        </w:rPr>
        <w:t>Să nu utilizeze informațiile și documentele ce rezultă din activitatea de executare a prezentului contract sau la care au acces în vederea implementării prezentului contract, în alt scop decât acela de a-</w:t>
      </w:r>
      <w:r w:rsidR="00283E8B" w:rsidRPr="0078246F">
        <w:rPr>
          <w:rFonts w:ascii="Trebuchet MS" w:hAnsi="Trebuchet MS"/>
          <w:sz w:val="22"/>
          <w:szCs w:val="22"/>
        </w:rPr>
        <w:t>și</w:t>
      </w:r>
      <w:r w:rsidRPr="0078246F">
        <w:rPr>
          <w:rFonts w:ascii="Trebuchet MS" w:hAnsi="Trebuchet MS"/>
          <w:sz w:val="22"/>
          <w:szCs w:val="22"/>
        </w:rPr>
        <w:t xml:space="preserve"> îndeplini </w:t>
      </w:r>
      <w:r w:rsidR="00283E8B" w:rsidRPr="0078246F">
        <w:rPr>
          <w:rFonts w:ascii="Trebuchet MS" w:hAnsi="Trebuchet MS"/>
          <w:sz w:val="22"/>
          <w:szCs w:val="22"/>
        </w:rPr>
        <w:t>obligațiile</w:t>
      </w:r>
      <w:r w:rsidRPr="0078246F">
        <w:rPr>
          <w:rFonts w:ascii="Trebuchet MS" w:hAnsi="Trebuchet MS"/>
          <w:sz w:val="22"/>
          <w:szCs w:val="22"/>
        </w:rPr>
        <w:t xml:space="preserve"> ce le revin cu respectarea prevederilor legale privind </w:t>
      </w:r>
      <w:r w:rsidR="00283E8B" w:rsidRPr="0078246F">
        <w:rPr>
          <w:rFonts w:ascii="Trebuchet MS" w:hAnsi="Trebuchet MS"/>
          <w:sz w:val="22"/>
          <w:szCs w:val="22"/>
        </w:rPr>
        <w:t>transparența</w:t>
      </w:r>
      <w:r w:rsidRPr="0078246F">
        <w:rPr>
          <w:rFonts w:ascii="Trebuchet MS" w:hAnsi="Trebuchet MS"/>
          <w:sz w:val="22"/>
          <w:szCs w:val="22"/>
        </w:rPr>
        <w:t xml:space="preserve">, accesul la </w:t>
      </w:r>
      <w:r w:rsidR="00283E8B" w:rsidRPr="0078246F">
        <w:rPr>
          <w:rFonts w:ascii="Trebuchet MS" w:hAnsi="Trebuchet MS"/>
          <w:sz w:val="22"/>
          <w:szCs w:val="22"/>
        </w:rPr>
        <w:t>informații</w:t>
      </w:r>
      <w:r w:rsidRPr="0078246F">
        <w:rPr>
          <w:rFonts w:ascii="Trebuchet MS" w:hAnsi="Trebuchet MS"/>
          <w:sz w:val="22"/>
          <w:szCs w:val="22"/>
        </w:rPr>
        <w:t xml:space="preserve">, precum </w:t>
      </w:r>
      <w:r w:rsidR="00283E8B" w:rsidRPr="0078246F">
        <w:rPr>
          <w:rFonts w:ascii="Trebuchet MS" w:hAnsi="Trebuchet MS"/>
          <w:sz w:val="22"/>
          <w:szCs w:val="22"/>
        </w:rPr>
        <w:t>și</w:t>
      </w:r>
      <w:r w:rsidRPr="0078246F">
        <w:rPr>
          <w:rFonts w:ascii="Trebuchet MS" w:hAnsi="Trebuchet MS"/>
          <w:sz w:val="22"/>
          <w:szCs w:val="22"/>
        </w:rPr>
        <w:t xml:space="preserve"> </w:t>
      </w:r>
      <w:r w:rsidR="00283E8B" w:rsidRPr="0078246F">
        <w:rPr>
          <w:rFonts w:ascii="Trebuchet MS" w:hAnsi="Trebuchet MS"/>
          <w:sz w:val="22"/>
          <w:szCs w:val="22"/>
        </w:rPr>
        <w:t>protecția</w:t>
      </w:r>
      <w:r w:rsidRPr="0078246F">
        <w:rPr>
          <w:rFonts w:ascii="Trebuchet MS" w:hAnsi="Trebuchet MS"/>
          <w:sz w:val="22"/>
          <w:szCs w:val="22"/>
        </w:rPr>
        <w:t xml:space="preserve"> datelor cu caracter personal.</w:t>
      </w:r>
    </w:p>
    <w:p w14:paraId="6ADA1D72" w14:textId="44D347E9" w:rsidR="00BC1E88" w:rsidRPr="0078246F" w:rsidRDefault="00C86504" w:rsidP="00D40C96">
      <w:pPr>
        <w:pStyle w:val="NormalWeb"/>
        <w:widowControl w:val="0"/>
        <w:numPr>
          <w:ilvl w:val="0"/>
          <w:numId w:val="11"/>
        </w:numPr>
        <w:tabs>
          <w:tab w:val="left" w:pos="284"/>
          <w:tab w:val="left" w:pos="426"/>
        </w:tabs>
        <w:spacing w:before="0" w:beforeAutospacing="0" w:after="0" w:afterAutospacing="0" w:line="276" w:lineRule="auto"/>
        <w:ind w:left="284" w:hanging="284"/>
        <w:jc w:val="both"/>
        <w:rPr>
          <w:rFonts w:ascii="Trebuchet MS" w:hAnsi="Trebuchet MS"/>
          <w:sz w:val="22"/>
          <w:szCs w:val="22"/>
        </w:rPr>
      </w:pPr>
      <w:r w:rsidRPr="0078246F">
        <w:rPr>
          <w:rFonts w:ascii="Trebuchet MS" w:hAnsi="Trebuchet MS"/>
          <w:sz w:val="22"/>
          <w:szCs w:val="22"/>
        </w:rPr>
        <w:t xml:space="preserve">Să </w:t>
      </w:r>
      <w:r w:rsidR="00283E8B" w:rsidRPr="0078246F">
        <w:rPr>
          <w:rFonts w:ascii="Trebuchet MS" w:hAnsi="Trebuchet MS"/>
          <w:sz w:val="22"/>
          <w:szCs w:val="22"/>
        </w:rPr>
        <w:t>țină</w:t>
      </w:r>
      <w:r w:rsidRPr="0078246F">
        <w:rPr>
          <w:rFonts w:ascii="Trebuchet MS" w:hAnsi="Trebuchet MS"/>
          <w:sz w:val="22"/>
          <w:szCs w:val="22"/>
        </w:rPr>
        <w:t xml:space="preserve"> o </w:t>
      </w:r>
      <w:r w:rsidR="00283E8B" w:rsidRPr="0078246F">
        <w:rPr>
          <w:rFonts w:ascii="Trebuchet MS" w:hAnsi="Trebuchet MS"/>
          <w:sz w:val="22"/>
          <w:szCs w:val="22"/>
        </w:rPr>
        <w:t>evidență</w:t>
      </w:r>
      <w:r w:rsidRPr="0078246F">
        <w:rPr>
          <w:rFonts w:ascii="Trebuchet MS" w:hAnsi="Trebuchet MS"/>
          <w:sz w:val="22"/>
          <w:szCs w:val="22"/>
        </w:rPr>
        <w:t xml:space="preserve"> strictă </w:t>
      </w:r>
      <w:r w:rsidR="00283E8B" w:rsidRPr="0078246F">
        <w:rPr>
          <w:rFonts w:ascii="Trebuchet MS" w:hAnsi="Trebuchet MS"/>
          <w:sz w:val="22"/>
          <w:szCs w:val="22"/>
        </w:rPr>
        <w:t>și</w:t>
      </w:r>
      <w:r w:rsidRPr="0078246F">
        <w:rPr>
          <w:rFonts w:ascii="Trebuchet MS" w:hAnsi="Trebuchet MS"/>
          <w:sz w:val="22"/>
          <w:szCs w:val="22"/>
        </w:rPr>
        <w:t xml:space="preserve"> să păstreze toate datele, rapoartele, </w:t>
      </w:r>
      <w:r w:rsidR="00283E8B" w:rsidRPr="0078246F">
        <w:rPr>
          <w:rFonts w:ascii="Trebuchet MS" w:hAnsi="Trebuchet MS"/>
          <w:sz w:val="22"/>
          <w:szCs w:val="22"/>
        </w:rPr>
        <w:t>corespondența</w:t>
      </w:r>
      <w:r w:rsidRPr="0078246F">
        <w:rPr>
          <w:rFonts w:ascii="Trebuchet MS" w:hAnsi="Trebuchet MS"/>
          <w:sz w:val="22"/>
          <w:szCs w:val="22"/>
        </w:rPr>
        <w:t xml:space="preserve"> </w:t>
      </w:r>
      <w:r w:rsidR="00283E8B" w:rsidRPr="0078246F">
        <w:rPr>
          <w:rFonts w:ascii="Trebuchet MS" w:hAnsi="Trebuchet MS"/>
          <w:sz w:val="22"/>
          <w:szCs w:val="22"/>
        </w:rPr>
        <w:t>și</w:t>
      </w:r>
      <w:r w:rsidRPr="0078246F">
        <w:rPr>
          <w:rFonts w:ascii="Trebuchet MS" w:hAnsi="Trebuchet MS"/>
          <w:sz w:val="22"/>
          <w:szCs w:val="22"/>
        </w:rPr>
        <w:t xml:space="preserve"> documentele legate de fiecare etapă a implementării proiectului, inclusiv, dar fără a se limita la acestea, documentele referitoare la cheltuielile efectuate în cadrul proiectului, așa cum </w:t>
      </w:r>
      <w:r w:rsidRPr="0078246F">
        <w:rPr>
          <w:rFonts w:ascii="Trebuchet MS" w:hAnsi="Trebuchet MS"/>
          <w:sz w:val="22"/>
          <w:szCs w:val="22"/>
        </w:rPr>
        <w:lastRenderedPageBreak/>
        <w:t xml:space="preserve">este reglementat de legislația națională și europeană incidentă, asigurând arhivarea </w:t>
      </w:r>
      <w:r w:rsidR="00283E8B" w:rsidRPr="0078246F">
        <w:rPr>
          <w:rFonts w:ascii="Trebuchet MS" w:hAnsi="Trebuchet MS"/>
          <w:sz w:val="22"/>
          <w:szCs w:val="22"/>
        </w:rPr>
        <w:t>corespunzătoare</w:t>
      </w:r>
      <w:r w:rsidRPr="0078246F">
        <w:rPr>
          <w:rFonts w:ascii="Trebuchet MS" w:hAnsi="Trebuchet MS"/>
          <w:sz w:val="22"/>
          <w:szCs w:val="22"/>
        </w:rPr>
        <w:t xml:space="preserve"> a acestora, pe întreaga perioadă de valabilitate a contractului, definită în conformitate cu art. 2, alin. (</w:t>
      </w:r>
      <w:r w:rsidR="00482868" w:rsidRPr="0078246F">
        <w:rPr>
          <w:rFonts w:ascii="Trebuchet MS" w:hAnsi="Trebuchet MS"/>
          <w:sz w:val="22"/>
          <w:szCs w:val="22"/>
        </w:rPr>
        <w:t>1</w:t>
      </w:r>
      <w:r w:rsidRPr="0078246F">
        <w:rPr>
          <w:rFonts w:ascii="Trebuchet MS" w:hAnsi="Trebuchet MS"/>
          <w:sz w:val="22"/>
          <w:szCs w:val="22"/>
        </w:rPr>
        <w:t xml:space="preserve">). </w:t>
      </w:r>
    </w:p>
    <w:p w14:paraId="05900D5D" w14:textId="13317174" w:rsidR="00C616DC" w:rsidRPr="0078246F" w:rsidRDefault="00C616DC" w:rsidP="001C082C">
      <w:pPr>
        <w:tabs>
          <w:tab w:val="left" w:pos="284"/>
          <w:tab w:val="left" w:pos="426"/>
        </w:tabs>
        <w:spacing w:before="240" w:after="12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b/>
          <w:bCs/>
          <w:lang w:eastAsia="ro-RO"/>
        </w:rPr>
        <w:t xml:space="preserve">Articolul </w:t>
      </w:r>
      <w:r w:rsidR="00D03A23" w:rsidRPr="0078246F">
        <w:rPr>
          <w:rFonts w:ascii="Trebuchet MS" w:eastAsia="Times New Roman" w:hAnsi="Trebuchet MS" w:cs="Times New Roman"/>
          <w:b/>
          <w:bCs/>
          <w:lang w:eastAsia="ro-RO"/>
        </w:rPr>
        <w:t>8</w:t>
      </w:r>
      <w:r w:rsidRPr="0078246F">
        <w:rPr>
          <w:rFonts w:ascii="Trebuchet MS" w:eastAsia="Times New Roman" w:hAnsi="Trebuchet MS" w:cs="Times New Roman"/>
          <w:lang w:eastAsia="ro-RO"/>
        </w:rPr>
        <w:t xml:space="preserve"> </w:t>
      </w:r>
      <w:r w:rsidRPr="0078246F">
        <w:rPr>
          <w:rFonts w:ascii="Trebuchet MS" w:eastAsia="Times New Roman" w:hAnsi="Trebuchet MS" w:cs="Times New Roman"/>
          <w:b/>
          <w:bCs/>
          <w:lang w:eastAsia="ro-RO"/>
        </w:rPr>
        <w:t xml:space="preserve">Cesiunea </w:t>
      </w:r>
      <w:r w:rsidR="00B073DF" w:rsidRPr="0078246F">
        <w:rPr>
          <w:rFonts w:ascii="Trebuchet MS" w:eastAsia="Times New Roman" w:hAnsi="Trebuchet MS" w:cs="Times New Roman"/>
          <w:b/>
          <w:bCs/>
          <w:lang w:eastAsia="ro-RO"/>
        </w:rPr>
        <w:t>Contractului de finanțare</w:t>
      </w:r>
    </w:p>
    <w:p w14:paraId="649069A3" w14:textId="787A9BB2" w:rsidR="00BC1E88" w:rsidRPr="0078246F" w:rsidRDefault="00C616DC" w:rsidP="00D40C96">
      <w:p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w:t>
      </w:r>
      <w:r w:rsidR="00C15B81" w:rsidRPr="0078246F">
        <w:rPr>
          <w:rFonts w:ascii="Trebuchet MS" w:eastAsia="Times New Roman" w:hAnsi="Trebuchet MS" w:cs="Times New Roman"/>
          <w:lang w:eastAsia="ro-RO"/>
        </w:rPr>
        <w:t>1</w:t>
      </w:r>
      <w:r w:rsidRPr="0078246F">
        <w:rPr>
          <w:rFonts w:ascii="Trebuchet MS" w:eastAsia="Times New Roman" w:hAnsi="Trebuchet MS" w:cs="Times New Roman"/>
          <w:lang w:eastAsia="ro-RO"/>
        </w:rPr>
        <w:t xml:space="preserve">) Prezentul Contract, precum </w:t>
      </w:r>
      <w:r w:rsidR="00283E8B" w:rsidRPr="0078246F">
        <w:rPr>
          <w:rFonts w:ascii="Trebuchet MS" w:eastAsia="Times New Roman" w:hAnsi="Trebuchet MS" w:cs="Times New Roman"/>
          <w:lang w:eastAsia="ro-RO"/>
        </w:rPr>
        <w:t>și</w:t>
      </w:r>
      <w:r w:rsidRPr="0078246F">
        <w:rPr>
          <w:rFonts w:ascii="Trebuchet MS" w:eastAsia="Times New Roman" w:hAnsi="Trebuchet MS" w:cs="Times New Roman"/>
          <w:lang w:eastAsia="ro-RO"/>
        </w:rPr>
        <w:t xml:space="preserve"> toate drepturile </w:t>
      </w:r>
      <w:r w:rsidR="00283E8B" w:rsidRPr="0078246F">
        <w:rPr>
          <w:rFonts w:ascii="Trebuchet MS" w:eastAsia="Times New Roman" w:hAnsi="Trebuchet MS" w:cs="Times New Roman"/>
          <w:lang w:eastAsia="ro-RO"/>
        </w:rPr>
        <w:t>și</w:t>
      </w:r>
      <w:r w:rsidRPr="0078246F">
        <w:rPr>
          <w:rFonts w:ascii="Trebuchet MS" w:eastAsia="Times New Roman" w:hAnsi="Trebuchet MS" w:cs="Times New Roman"/>
          <w:lang w:eastAsia="ro-RO"/>
        </w:rPr>
        <w:t xml:space="preserve"> </w:t>
      </w:r>
      <w:r w:rsidR="00283E8B" w:rsidRPr="0078246F">
        <w:rPr>
          <w:rFonts w:ascii="Trebuchet MS" w:eastAsia="Times New Roman" w:hAnsi="Trebuchet MS" w:cs="Times New Roman"/>
          <w:lang w:eastAsia="ro-RO"/>
        </w:rPr>
        <w:t>obligațiile</w:t>
      </w:r>
      <w:r w:rsidRPr="0078246F">
        <w:rPr>
          <w:rFonts w:ascii="Trebuchet MS" w:eastAsia="Times New Roman" w:hAnsi="Trebuchet MS" w:cs="Times New Roman"/>
          <w:lang w:eastAsia="ro-RO"/>
        </w:rPr>
        <w:t xml:space="preserve"> decurgând din implementarea acestuia nu pot face obiectul cesiunii totale sau parțiale, novației, subrogației</w:t>
      </w:r>
      <w:r w:rsidR="00EE2505" w:rsidRPr="0078246F">
        <w:rPr>
          <w:rFonts w:ascii="Trebuchet MS" w:eastAsia="Times New Roman" w:hAnsi="Trebuchet MS" w:cs="Times New Roman"/>
          <w:lang w:eastAsia="ro-RO"/>
        </w:rPr>
        <w:t xml:space="preserve"> convenționale</w:t>
      </w:r>
      <w:r w:rsidRPr="0078246F">
        <w:rPr>
          <w:rFonts w:ascii="Trebuchet MS" w:eastAsia="Times New Roman" w:hAnsi="Trebuchet MS" w:cs="Times New Roman"/>
          <w:lang w:eastAsia="ro-RO"/>
        </w:rPr>
        <w:t xml:space="preserve"> sau a oricărui alt mecanism de transmisiune </w:t>
      </w:r>
      <w:r w:rsidR="00DD7AE7" w:rsidRPr="0078246F">
        <w:rPr>
          <w:rFonts w:ascii="Trebuchet MS" w:eastAsia="Times New Roman" w:hAnsi="Trebuchet MS" w:cs="Times New Roman"/>
          <w:lang w:eastAsia="ro-RO"/>
        </w:rPr>
        <w:t>și</w:t>
      </w:r>
      <w:r w:rsidRPr="0078246F">
        <w:rPr>
          <w:rFonts w:ascii="Trebuchet MS" w:eastAsia="Times New Roman" w:hAnsi="Trebuchet MS" w:cs="Times New Roman"/>
          <w:lang w:eastAsia="ro-RO"/>
        </w:rPr>
        <w:t xml:space="preserve">/sau transformare a </w:t>
      </w:r>
      <w:r w:rsidR="00DD7AE7" w:rsidRPr="0078246F">
        <w:rPr>
          <w:rFonts w:ascii="Trebuchet MS" w:eastAsia="Times New Roman" w:hAnsi="Trebuchet MS" w:cs="Times New Roman"/>
          <w:lang w:eastAsia="ro-RO"/>
        </w:rPr>
        <w:t>obligațiilor</w:t>
      </w:r>
      <w:r w:rsidRPr="0078246F">
        <w:rPr>
          <w:rFonts w:ascii="Trebuchet MS" w:eastAsia="Times New Roman" w:hAnsi="Trebuchet MS" w:cs="Times New Roman"/>
          <w:lang w:eastAsia="ro-RO"/>
        </w:rPr>
        <w:t xml:space="preserve"> </w:t>
      </w:r>
      <w:r w:rsidR="00DD7AE7" w:rsidRPr="0078246F">
        <w:rPr>
          <w:rFonts w:ascii="Trebuchet MS" w:eastAsia="Times New Roman" w:hAnsi="Trebuchet MS" w:cs="Times New Roman"/>
          <w:lang w:eastAsia="ro-RO"/>
        </w:rPr>
        <w:t>și</w:t>
      </w:r>
      <w:r w:rsidRPr="0078246F">
        <w:rPr>
          <w:rFonts w:ascii="Trebuchet MS" w:eastAsia="Times New Roman" w:hAnsi="Trebuchet MS" w:cs="Times New Roman"/>
          <w:lang w:eastAsia="ro-RO"/>
        </w:rPr>
        <w:t xml:space="preserve"> drepturilor.</w:t>
      </w:r>
    </w:p>
    <w:p w14:paraId="53EB3987" w14:textId="50FF1333" w:rsidR="00C616DC" w:rsidRPr="0078246F" w:rsidRDefault="00C616DC" w:rsidP="001C082C">
      <w:pPr>
        <w:tabs>
          <w:tab w:val="left" w:pos="284"/>
          <w:tab w:val="left" w:pos="426"/>
        </w:tabs>
        <w:spacing w:before="240" w:after="12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b/>
          <w:bCs/>
          <w:lang w:eastAsia="ro-RO"/>
        </w:rPr>
        <w:t xml:space="preserve">Articolul </w:t>
      </w:r>
      <w:r w:rsidR="00D03A23" w:rsidRPr="0078246F">
        <w:rPr>
          <w:rFonts w:ascii="Trebuchet MS" w:eastAsia="Times New Roman" w:hAnsi="Trebuchet MS" w:cs="Times New Roman"/>
          <w:b/>
          <w:bCs/>
          <w:lang w:eastAsia="ro-RO"/>
        </w:rPr>
        <w:t>9</w:t>
      </w:r>
      <w:r w:rsidR="00C86504" w:rsidRPr="0078246F">
        <w:rPr>
          <w:rFonts w:ascii="Trebuchet MS" w:eastAsia="Times New Roman" w:hAnsi="Trebuchet MS" w:cs="Times New Roman"/>
          <w:b/>
          <w:bCs/>
          <w:lang w:eastAsia="ro-RO"/>
        </w:rPr>
        <w:t xml:space="preserve"> </w:t>
      </w:r>
      <w:r w:rsidRPr="0078246F">
        <w:rPr>
          <w:rFonts w:ascii="Trebuchet MS" w:eastAsia="Times New Roman" w:hAnsi="Trebuchet MS" w:cs="Times New Roman"/>
          <w:b/>
          <w:bCs/>
          <w:lang w:eastAsia="ro-RO"/>
        </w:rPr>
        <w:t>Modific</w:t>
      </w:r>
      <w:r w:rsidR="00B073DF" w:rsidRPr="0078246F">
        <w:rPr>
          <w:rFonts w:ascii="Trebuchet MS" w:eastAsia="Times New Roman" w:hAnsi="Trebuchet MS" w:cs="Times New Roman"/>
          <w:b/>
          <w:bCs/>
          <w:lang w:eastAsia="ro-RO"/>
        </w:rPr>
        <w:t>area</w:t>
      </w:r>
      <w:r w:rsidRPr="0078246F">
        <w:rPr>
          <w:rFonts w:ascii="Trebuchet MS" w:eastAsia="Times New Roman" w:hAnsi="Trebuchet MS" w:cs="Times New Roman"/>
          <w:b/>
          <w:bCs/>
          <w:lang w:eastAsia="ro-RO"/>
        </w:rPr>
        <w:t xml:space="preserve"> și complet</w:t>
      </w:r>
      <w:r w:rsidR="00B073DF" w:rsidRPr="0078246F">
        <w:rPr>
          <w:rFonts w:ascii="Trebuchet MS" w:eastAsia="Times New Roman" w:hAnsi="Trebuchet MS" w:cs="Times New Roman"/>
          <w:b/>
          <w:bCs/>
          <w:lang w:eastAsia="ro-RO"/>
        </w:rPr>
        <w:t>area Contractului de finanțare</w:t>
      </w:r>
    </w:p>
    <w:p w14:paraId="020AC83D" w14:textId="775948D1" w:rsidR="00F04376" w:rsidRPr="0078246F" w:rsidRDefault="00717F5D" w:rsidP="001C082C">
      <w:pPr>
        <w:pStyle w:val="ListParagraph"/>
        <w:numPr>
          <w:ilvl w:val="0"/>
          <w:numId w:val="10"/>
        </w:num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Prezentul Contract de finanțare poate fi modificat și completat prin acordul scris al părților, prin Act adițional</w:t>
      </w:r>
      <w:r w:rsidR="00E53098" w:rsidRPr="0078246F">
        <w:rPr>
          <w:rFonts w:ascii="Trebuchet MS" w:eastAsia="Times New Roman" w:hAnsi="Trebuchet MS" w:cs="Times New Roman"/>
          <w:lang w:eastAsia="ro-RO"/>
        </w:rPr>
        <w:t xml:space="preserve"> încheiat în aceleași condiții ca și contractul de finanțare</w:t>
      </w:r>
      <w:r w:rsidRPr="0078246F">
        <w:rPr>
          <w:rFonts w:ascii="Trebuchet MS" w:eastAsia="Times New Roman" w:hAnsi="Trebuchet MS" w:cs="Times New Roman"/>
          <w:lang w:eastAsia="ro-RO"/>
        </w:rPr>
        <w:t>.</w:t>
      </w:r>
      <w:r w:rsidR="00A069A9" w:rsidRPr="0078246F">
        <w:rPr>
          <w:rFonts w:ascii="Trebuchet MS" w:eastAsia="Times New Roman" w:hAnsi="Trebuchet MS" w:cs="Times New Roman"/>
          <w:lang w:eastAsia="ro-RO"/>
        </w:rPr>
        <w:t xml:space="preserve"> Actul adițional intră in vigoare la data semnării de către ultima parte  cu excepția cazurilor în care prin actul adițional se confirmă modificări intervenite în legislația națională </w:t>
      </w:r>
      <w:r w:rsidR="00DD7AE7" w:rsidRPr="0078246F">
        <w:rPr>
          <w:rFonts w:ascii="Trebuchet MS" w:eastAsia="Times New Roman" w:hAnsi="Trebuchet MS" w:cs="Times New Roman"/>
          <w:lang w:eastAsia="ro-RO"/>
        </w:rPr>
        <w:t>ș</w:t>
      </w:r>
      <w:r w:rsidR="00A069A9" w:rsidRPr="0078246F">
        <w:rPr>
          <w:rFonts w:ascii="Trebuchet MS" w:eastAsia="Times New Roman" w:hAnsi="Trebuchet MS" w:cs="Times New Roman"/>
          <w:lang w:eastAsia="ro-RO"/>
        </w:rPr>
        <w:t xml:space="preserve">i/sau europeană relevantă cu impact asupra executării prezentului contract, situație în care modificarea respectivă intră </w:t>
      </w:r>
      <w:r w:rsidR="00DD7AE7" w:rsidRPr="0078246F">
        <w:rPr>
          <w:rFonts w:ascii="Trebuchet MS" w:eastAsia="Times New Roman" w:hAnsi="Trebuchet MS" w:cs="Times New Roman"/>
          <w:lang w:eastAsia="ro-RO"/>
        </w:rPr>
        <w:t>î</w:t>
      </w:r>
      <w:r w:rsidR="00A069A9" w:rsidRPr="0078246F">
        <w:rPr>
          <w:rFonts w:ascii="Trebuchet MS" w:eastAsia="Times New Roman" w:hAnsi="Trebuchet MS" w:cs="Times New Roman"/>
          <w:lang w:eastAsia="ro-RO"/>
        </w:rPr>
        <w:t>n vigoare de la data menționată în actul normativ corespunzător.</w:t>
      </w:r>
    </w:p>
    <w:p w14:paraId="43155A82" w14:textId="52567E40" w:rsidR="00627FF3" w:rsidRPr="0078246F" w:rsidRDefault="00627FF3" w:rsidP="001C082C">
      <w:pPr>
        <w:pStyle w:val="ListParagraph"/>
        <w:numPr>
          <w:ilvl w:val="0"/>
          <w:numId w:val="10"/>
        </w:num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Actul adi</w:t>
      </w:r>
      <w:r w:rsidR="00175A6E" w:rsidRPr="0078246F">
        <w:rPr>
          <w:rFonts w:ascii="Trebuchet MS" w:eastAsia="Times New Roman" w:hAnsi="Trebuchet MS" w:cs="Times New Roman"/>
          <w:lang w:eastAsia="ro-RO"/>
        </w:rPr>
        <w:t>ț</w:t>
      </w:r>
      <w:r w:rsidRPr="0078246F">
        <w:rPr>
          <w:rFonts w:ascii="Trebuchet MS" w:eastAsia="Times New Roman" w:hAnsi="Trebuchet MS" w:cs="Times New Roman"/>
          <w:lang w:eastAsia="ro-RO"/>
        </w:rPr>
        <w:t>ional nu po</w:t>
      </w:r>
      <w:r w:rsidR="00175A6E" w:rsidRPr="0078246F">
        <w:rPr>
          <w:rFonts w:ascii="Trebuchet MS" w:eastAsia="Times New Roman" w:hAnsi="Trebuchet MS" w:cs="Times New Roman"/>
          <w:lang w:eastAsia="ro-RO"/>
        </w:rPr>
        <w:t>a</w:t>
      </w:r>
      <w:r w:rsidRPr="0078246F">
        <w:rPr>
          <w:rFonts w:ascii="Trebuchet MS" w:eastAsia="Times New Roman" w:hAnsi="Trebuchet MS" w:cs="Times New Roman"/>
          <w:lang w:eastAsia="ro-RO"/>
        </w:rPr>
        <w:t>te avea caracter retroactiv și nu poate avea scopul sau efectul de a produce schimbări în contract care ar putea aduce atingere condițiilor inițiale de acordare a finanțării</w:t>
      </w:r>
      <w:r w:rsidR="00175A6E" w:rsidRPr="0078246F">
        <w:rPr>
          <w:rFonts w:ascii="Trebuchet MS" w:eastAsia="Times New Roman" w:hAnsi="Trebuchet MS" w:cs="Times New Roman"/>
          <w:lang w:eastAsia="ro-RO"/>
        </w:rPr>
        <w:t xml:space="preserve">, fiind susținut prin justificări temeinice cu privire la  conservarea </w:t>
      </w:r>
      <w:r w:rsidR="00175A6E" w:rsidRPr="0078246F">
        <w:rPr>
          <w:rFonts w:ascii="Trebuchet MS" w:hAnsi="Trebuchet MS"/>
        </w:rPr>
        <w:t>scopului și obiectivelor proiectului și  a  sustenabilității sale  financiare.</w:t>
      </w:r>
      <w:r w:rsidR="00175A6E" w:rsidRPr="0078246F">
        <w:rPr>
          <w:rFonts w:ascii="Trebuchet MS" w:hAnsi="Trebuchet MS" w:cs="Trebuchet MS"/>
        </w:rPr>
        <w:t xml:space="preserve"> </w:t>
      </w:r>
    </w:p>
    <w:p w14:paraId="4A52DEED" w14:textId="4605543F" w:rsidR="008B3B1A" w:rsidRPr="0078246F" w:rsidRDefault="008B3B1A" w:rsidP="001C082C">
      <w:pPr>
        <w:pStyle w:val="ListParagraph"/>
        <w:numPr>
          <w:ilvl w:val="0"/>
          <w:numId w:val="10"/>
        </w:num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hAnsi="Trebuchet MS"/>
        </w:rPr>
        <w:t>Prin</w:t>
      </w:r>
      <w:r w:rsidR="007A1181" w:rsidRPr="0078246F">
        <w:rPr>
          <w:rFonts w:ascii="Trebuchet MS" w:hAnsi="Trebuchet MS"/>
        </w:rPr>
        <w:t xml:space="preserve"> excepție de la prevederile alin.</w:t>
      </w:r>
      <w:r w:rsidR="00DD7AE7" w:rsidRPr="0078246F">
        <w:rPr>
          <w:rFonts w:ascii="Trebuchet MS" w:hAnsi="Trebuchet MS"/>
        </w:rPr>
        <w:t xml:space="preserve"> </w:t>
      </w:r>
      <w:r w:rsidR="007A1181" w:rsidRPr="0078246F">
        <w:rPr>
          <w:rFonts w:ascii="Trebuchet MS" w:hAnsi="Trebuchet MS"/>
        </w:rPr>
        <w:t>1, contractul poate fi modificat prin notificare</w:t>
      </w:r>
      <w:r w:rsidRPr="0078246F">
        <w:rPr>
          <w:rFonts w:ascii="Trebuchet MS" w:hAnsi="Trebuchet MS"/>
        </w:rPr>
        <w:t xml:space="preserve"> </w:t>
      </w:r>
      <w:r w:rsidR="00132246" w:rsidRPr="0078246F">
        <w:rPr>
          <w:rFonts w:ascii="Trebuchet MS" w:hAnsi="Trebuchet MS"/>
          <w:b/>
          <w:i/>
        </w:rPr>
        <w:t>în următoarele situații</w:t>
      </w:r>
      <w:r w:rsidRPr="0078246F">
        <w:rPr>
          <w:rFonts w:ascii="Trebuchet MS" w:hAnsi="Trebuchet MS"/>
        </w:rPr>
        <w:t>:</w:t>
      </w:r>
    </w:p>
    <w:p w14:paraId="683EFE17" w14:textId="74DD4077" w:rsidR="008B3B1A" w:rsidRPr="0078246F" w:rsidRDefault="008B3B1A" w:rsidP="001C082C">
      <w:pPr>
        <w:pStyle w:val="NormalWeb"/>
        <w:widowControl w:val="0"/>
        <w:tabs>
          <w:tab w:val="left" w:pos="284"/>
          <w:tab w:val="left" w:pos="426"/>
        </w:tabs>
        <w:spacing w:before="0" w:beforeAutospacing="0" w:after="0" w:afterAutospacing="0" w:line="276" w:lineRule="auto"/>
        <w:ind w:left="284" w:hanging="284"/>
        <w:jc w:val="both"/>
        <w:rPr>
          <w:rFonts w:ascii="Trebuchet MS" w:hAnsi="Trebuchet MS"/>
          <w:sz w:val="22"/>
          <w:szCs w:val="22"/>
        </w:rPr>
      </w:pPr>
      <w:r w:rsidRPr="0078246F">
        <w:rPr>
          <w:rFonts w:ascii="Trebuchet MS" w:hAnsi="Trebuchet MS"/>
          <w:sz w:val="22"/>
          <w:szCs w:val="22"/>
        </w:rPr>
        <w:t xml:space="preserve">a) modificări privind perioada de implementare a proiectului, cu respectarea dispozițiilor </w:t>
      </w:r>
      <w:r w:rsidR="00540EF8" w:rsidRPr="0078246F">
        <w:rPr>
          <w:rFonts w:ascii="Trebuchet MS" w:hAnsi="Trebuchet MS"/>
          <w:sz w:val="22"/>
          <w:szCs w:val="22"/>
        </w:rPr>
        <w:t>art. 2 alin. ( 2)</w:t>
      </w:r>
    </w:p>
    <w:p w14:paraId="722EF9A3" w14:textId="77777777" w:rsidR="00660021" w:rsidRPr="0078246F" w:rsidRDefault="008B3B1A" w:rsidP="001C082C">
      <w:pPr>
        <w:pStyle w:val="NormalWeb"/>
        <w:widowControl w:val="0"/>
        <w:tabs>
          <w:tab w:val="left" w:pos="284"/>
          <w:tab w:val="left" w:pos="426"/>
        </w:tabs>
        <w:spacing w:before="0" w:beforeAutospacing="0" w:after="0" w:afterAutospacing="0" w:line="276" w:lineRule="auto"/>
        <w:ind w:left="284" w:hanging="284"/>
        <w:jc w:val="both"/>
        <w:rPr>
          <w:rFonts w:ascii="Trebuchet MS" w:hAnsi="Trebuchet MS"/>
          <w:sz w:val="22"/>
          <w:szCs w:val="22"/>
        </w:rPr>
      </w:pPr>
      <w:r w:rsidRPr="0078246F">
        <w:rPr>
          <w:rFonts w:ascii="Trebuchet MS" w:hAnsi="Trebuchet MS"/>
          <w:sz w:val="22"/>
          <w:szCs w:val="22"/>
        </w:rPr>
        <w:t>b) modificări intervenite în bugetul proiectului în situația în care acestea determină majorarea sau micșorarea valorii neeligibile, respectiv micșorarea valorii eligibile, aprobate conform prezentului contract;</w:t>
      </w:r>
    </w:p>
    <w:p w14:paraId="6CEE9899" w14:textId="7AA5E182" w:rsidR="00660021" w:rsidRPr="0078246F" w:rsidRDefault="002C6615" w:rsidP="001C082C">
      <w:pPr>
        <w:pStyle w:val="NormalWeb"/>
        <w:widowControl w:val="0"/>
        <w:tabs>
          <w:tab w:val="left" w:pos="284"/>
          <w:tab w:val="left" w:pos="426"/>
        </w:tabs>
        <w:spacing w:before="0" w:beforeAutospacing="0" w:after="0" w:afterAutospacing="0" w:line="276" w:lineRule="auto"/>
        <w:ind w:left="284" w:hanging="284"/>
        <w:jc w:val="both"/>
        <w:rPr>
          <w:rFonts w:ascii="Trebuchet MS" w:hAnsi="Trebuchet MS"/>
          <w:sz w:val="22"/>
          <w:szCs w:val="22"/>
        </w:rPr>
      </w:pPr>
      <w:r w:rsidRPr="0078246F">
        <w:rPr>
          <w:rFonts w:ascii="Trebuchet MS" w:hAnsi="Trebuchet MS"/>
          <w:sz w:val="22"/>
          <w:szCs w:val="22"/>
        </w:rPr>
        <w:t xml:space="preserve">c) </w:t>
      </w:r>
      <w:r w:rsidR="00660021" w:rsidRPr="0078246F">
        <w:rPr>
          <w:rFonts w:ascii="Trebuchet MS" w:hAnsi="Trebuchet MS"/>
          <w:sz w:val="22"/>
          <w:szCs w:val="22"/>
        </w:rPr>
        <w:t>modificări privind datele/ coordonatele de contact ale beneficiarului (sediu/ adresă, telefon, fax, email) și/ sau persoanele de contact ale beneficiarului (nume și prenume, poziția/ rolul în cadrul organizației);</w:t>
      </w:r>
    </w:p>
    <w:p w14:paraId="61EFFAA9" w14:textId="77777777" w:rsidR="002C6615" w:rsidRPr="0078246F" w:rsidRDefault="002C6615" w:rsidP="001C082C">
      <w:pPr>
        <w:pStyle w:val="NormalWeb"/>
        <w:widowControl w:val="0"/>
        <w:tabs>
          <w:tab w:val="left" w:pos="284"/>
          <w:tab w:val="left" w:pos="426"/>
        </w:tabs>
        <w:spacing w:before="0" w:beforeAutospacing="0" w:after="0" w:afterAutospacing="0" w:line="276" w:lineRule="auto"/>
        <w:ind w:left="284" w:hanging="284"/>
        <w:jc w:val="both"/>
        <w:rPr>
          <w:rFonts w:ascii="Trebuchet MS" w:hAnsi="Trebuchet MS"/>
          <w:sz w:val="22"/>
          <w:szCs w:val="22"/>
        </w:rPr>
      </w:pPr>
      <w:r w:rsidRPr="0078246F">
        <w:rPr>
          <w:rFonts w:ascii="Trebuchet MS" w:hAnsi="Trebuchet MS"/>
          <w:sz w:val="22"/>
          <w:szCs w:val="22"/>
        </w:rPr>
        <w:t xml:space="preserve">d) </w:t>
      </w:r>
      <w:r w:rsidR="00660021" w:rsidRPr="0078246F">
        <w:rPr>
          <w:rFonts w:ascii="Trebuchet MS" w:hAnsi="Trebuchet MS"/>
          <w:sz w:val="22"/>
          <w:szCs w:val="22"/>
        </w:rPr>
        <w:t xml:space="preserve">modificări privind reprezentantul legal al Beneficiarului sau privind persoana împuternicită de către reprezentantul legal al Beneficiarului să semneze documente oficiale privind proiectul, destinate MIPE; </w:t>
      </w:r>
    </w:p>
    <w:p w14:paraId="702F04A7" w14:textId="77777777" w:rsidR="002C6615" w:rsidRPr="0078246F" w:rsidRDefault="002C6615" w:rsidP="001C082C">
      <w:pPr>
        <w:pStyle w:val="NormalWeb"/>
        <w:widowControl w:val="0"/>
        <w:tabs>
          <w:tab w:val="left" w:pos="284"/>
          <w:tab w:val="left" w:pos="426"/>
        </w:tabs>
        <w:spacing w:before="0" w:beforeAutospacing="0" w:after="0" w:afterAutospacing="0" w:line="276" w:lineRule="auto"/>
        <w:ind w:left="284" w:hanging="284"/>
        <w:jc w:val="both"/>
        <w:rPr>
          <w:rFonts w:ascii="Trebuchet MS" w:hAnsi="Trebuchet MS"/>
          <w:sz w:val="22"/>
          <w:szCs w:val="22"/>
        </w:rPr>
      </w:pPr>
      <w:r w:rsidRPr="0078246F">
        <w:rPr>
          <w:rFonts w:ascii="Trebuchet MS" w:hAnsi="Trebuchet MS"/>
          <w:sz w:val="22"/>
          <w:szCs w:val="22"/>
        </w:rPr>
        <w:t xml:space="preserve">e) </w:t>
      </w:r>
      <w:r w:rsidR="00660021" w:rsidRPr="0078246F">
        <w:rPr>
          <w:rFonts w:ascii="Trebuchet MS" w:hAnsi="Trebuchet MS"/>
          <w:sz w:val="22"/>
          <w:szCs w:val="22"/>
        </w:rPr>
        <w:t>modificări intervenite în bugetul estimat al proiectului, în limita a 10% între capitole bugetare (categorii bugetare), cu condiţia încadrării în limitele maxime prevăzute în Ghidul Solicitantului, după caz, prin respectarea tratamentului egal, având în vedere că acele capitole bugetare implicate în modificare trebuie să respecte limitele mai sus menţionate, cu justificarea motivelor care au condus la aceasta;</w:t>
      </w:r>
    </w:p>
    <w:p w14:paraId="669D9B4F" w14:textId="52C653D4" w:rsidR="00660021" w:rsidRPr="0078246F" w:rsidRDefault="002C6615" w:rsidP="001C082C">
      <w:pPr>
        <w:pStyle w:val="NormalWeb"/>
        <w:widowControl w:val="0"/>
        <w:tabs>
          <w:tab w:val="left" w:pos="284"/>
          <w:tab w:val="left" w:pos="426"/>
        </w:tabs>
        <w:spacing w:before="0" w:beforeAutospacing="0" w:after="0" w:afterAutospacing="0" w:line="276" w:lineRule="auto"/>
        <w:ind w:left="284" w:hanging="284"/>
        <w:jc w:val="both"/>
        <w:rPr>
          <w:rFonts w:ascii="Trebuchet MS" w:hAnsi="Trebuchet MS"/>
          <w:sz w:val="22"/>
          <w:szCs w:val="22"/>
        </w:rPr>
      </w:pPr>
      <w:r w:rsidRPr="0078246F">
        <w:rPr>
          <w:rFonts w:ascii="Trebuchet MS" w:hAnsi="Trebuchet MS"/>
          <w:sz w:val="22"/>
          <w:szCs w:val="22"/>
        </w:rPr>
        <w:t>f</w:t>
      </w:r>
      <w:r w:rsidR="00660021" w:rsidRPr="0078246F">
        <w:rPr>
          <w:rFonts w:ascii="Trebuchet MS" w:hAnsi="Trebuchet MS"/>
          <w:sz w:val="22"/>
          <w:szCs w:val="22"/>
        </w:rPr>
        <w:t>)  modificarea Graficului estimativ privind termenele de depunere a cererilor de transfer</w:t>
      </w:r>
      <w:r w:rsidR="005C20F2" w:rsidRPr="0078246F">
        <w:rPr>
          <w:rFonts w:ascii="Trebuchet MS" w:hAnsi="Trebuchet MS"/>
          <w:sz w:val="22"/>
          <w:szCs w:val="22"/>
        </w:rPr>
        <w:t>;</w:t>
      </w:r>
    </w:p>
    <w:p w14:paraId="1D8AC927" w14:textId="52137676" w:rsidR="005C20F2" w:rsidRPr="0078246F" w:rsidRDefault="005C20F2" w:rsidP="001C082C">
      <w:pPr>
        <w:pStyle w:val="NormalWeb"/>
        <w:widowControl w:val="0"/>
        <w:tabs>
          <w:tab w:val="left" w:pos="284"/>
          <w:tab w:val="left" w:pos="426"/>
        </w:tabs>
        <w:spacing w:before="0" w:beforeAutospacing="0" w:after="0" w:afterAutospacing="0" w:line="276" w:lineRule="auto"/>
        <w:ind w:left="284" w:hanging="284"/>
        <w:jc w:val="both"/>
        <w:rPr>
          <w:rFonts w:ascii="Trebuchet MS" w:hAnsi="Trebuchet MS"/>
          <w:sz w:val="22"/>
          <w:szCs w:val="22"/>
        </w:rPr>
      </w:pPr>
      <w:r w:rsidRPr="0078246F">
        <w:rPr>
          <w:rFonts w:ascii="Trebuchet MS" w:hAnsi="Trebuchet MS"/>
          <w:sz w:val="22"/>
          <w:szCs w:val="22"/>
        </w:rPr>
        <w:t>g) modificări asupra planificării achizițiilor, ca urmare a modificării perioadelor de implementare a activităților proiectului, a actualizării valorilor estimate sau a modificărilor legislative aplicabile în materia achizițiilor.</w:t>
      </w:r>
    </w:p>
    <w:p w14:paraId="47638C02" w14:textId="44A2FBE7" w:rsidR="00BC1E88" w:rsidRPr="0078246F" w:rsidRDefault="002C6615" w:rsidP="00D40C96">
      <w:pPr>
        <w:pStyle w:val="ListParagraph"/>
        <w:numPr>
          <w:ilvl w:val="0"/>
          <w:numId w:val="10"/>
        </w:num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Notificarea va intra în vigoare și va produce efecte juridice din a 11-a zi de la data înregistrării la MIPE, dacă nu se solicită clarificări Beneficiarului sau dacă propunerea de modificarea a contractului nu este respinsă de MIPE.</w:t>
      </w:r>
    </w:p>
    <w:p w14:paraId="0CB3ED21" w14:textId="1B81388F" w:rsidR="00C616DC" w:rsidRPr="0078246F" w:rsidRDefault="00C616DC" w:rsidP="001C082C">
      <w:pPr>
        <w:tabs>
          <w:tab w:val="left" w:pos="284"/>
          <w:tab w:val="left" w:pos="426"/>
        </w:tabs>
        <w:spacing w:before="240" w:after="120"/>
        <w:ind w:left="284" w:hanging="284"/>
        <w:jc w:val="both"/>
        <w:rPr>
          <w:rFonts w:ascii="Trebuchet MS" w:eastAsia="Times New Roman" w:hAnsi="Trebuchet MS" w:cs="Times New Roman"/>
          <w:b/>
          <w:bCs/>
          <w:lang w:eastAsia="ro-RO"/>
        </w:rPr>
      </w:pPr>
      <w:r w:rsidRPr="0078246F">
        <w:rPr>
          <w:rFonts w:ascii="Trebuchet MS" w:eastAsia="Times New Roman" w:hAnsi="Trebuchet MS" w:cs="Times New Roman"/>
          <w:b/>
          <w:bCs/>
          <w:lang w:eastAsia="ro-RO"/>
        </w:rPr>
        <w:t xml:space="preserve">Articolul </w:t>
      </w:r>
      <w:r w:rsidR="006941CE" w:rsidRPr="0078246F">
        <w:rPr>
          <w:rFonts w:ascii="Trebuchet MS" w:eastAsia="Times New Roman" w:hAnsi="Trebuchet MS" w:cs="Times New Roman"/>
          <w:b/>
          <w:bCs/>
          <w:lang w:eastAsia="ro-RO"/>
        </w:rPr>
        <w:t>10</w:t>
      </w:r>
      <w:r w:rsidRPr="0078246F">
        <w:rPr>
          <w:rFonts w:ascii="Trebuchet MS" w:eastAsia="Times New Roman" w:hAnsi="Trebuchet MS" w:cs="Times New Roman"/>
          <w:lang w:eastAsia="ro-RO"/>
        </w:rPr>
        <w:t xml:space="preserve"> </w:t>
      </w:r>
      <w:r w:rsidRPr="0078246F">
        <w:rPr>
          <w:rFonts w:ascii="Trebuchet MS" w:eastAsia="Times New Roman" w:hAnsi="Trebuchet MS" w:cs="Times New Roman"/>
          <w:b/>
          <w:bCs/>
          <w:lang w:eastAsia="ro-RO"/>
        </w:rPr>
        <w:t>Conflictul de interese</w:t>
      </w:r>
    </w:p>
    <w:p w14:paraId="6D9CBCE3" w14:textId="26E2B3C9" w:rsidR="00496B02" w:rsidRPr="0078246F" w:rsidRDefault="00C616DC" w:rsidP="001C082C">
      <w:pPr>
        <w:pStyle w:val="NormalWeb"/>
        <w:tabs>
          <w:tab w:val="left" w:pos="284"/>
          <w:tab w:val="left" w:pos="426"/>
        </w:tabs>
        <w:spacing w:before="0" w:beforeAutospacing="0" w:after="0" w:afterAutospacing="0" w:line="276" w:lineRule="auto"/>
        <w:ind w:left="284" w:hanging="284"/>
        <w:jc w:val="both"/>
        <w:rPr>
          <w:rFonts w:ascii="Trebuchet MS" w:hAnsi="Trebuchet MS"/>
          <w:sz w:val="22"/>
          <w:szCs w:val="22"/>
        </w:rPr>
      </w:pPr>
      <w:r w:rsidRPr="0078246F">
        <w:rPr>
          <w:rFonts w:ascii="Trebuchet MS" w:hAnsi="Trebuchet MS"/>
          <w:sz w:val="22"/>
          <w:szCs w:val="22"/>
        </w:rPr>
        <w:lastRenderedPageBreak/>
        <w:t xml:space="preserve">(1) </w:t>
      </w:r>
      <w:r w:rsidR="00496B02" w:rsidRPr="0078246F">
        <w:rPr>
          <w:rFonts w:ascii="Trebuchet MS" w:hAnsi="Trebuchet MS"/>
          <w:sz w:val="22"/>
          <w:szCs w:val="22"/>
        </w:rPr>
        <w:t>C</w:t>
      </w:r>
      <w:r w:rsidR="00C36E47" w:rsidRPr="0078246F">
        <w:rPr>
          <w:rFonts w:ascii="Trebuchet MS" w:hAnsi="Trebuchet MS"/>
          <w:sz w:val="22"/>
          <w:szCs w:val="22"/>
        </w:rPr>
        <w:t>onflict</w:t>
      </w:r>
      <w:r w:rsidR="006722EC" w:rsidRPr="0078246F">
        <w:rPr>
          <w:rFonts w:ascii="Trebuchet MS" w:hAnsi="Trebuchet MS"/>
          <w:sz w:val="22"/>
          <w:szCs w:val="22"/>
        </w:rPr>
        <w:t>ul</w:t>
      </w:r>
      <w:r w:rsidR="00C36E47" w:rsidRPr="0078246F">
        <w:rPr>
          <w:rFonts w:ascii="Trebuchet MS" w:hAnsi="Trebuchet MS"/>
          <w:sz w:val="22"/>
          <w:szCs w:val="22"/>
        </w:rPr>
        <w:t xml:space="preserve"> de interese </w:t>
      </w:r>
      <w:r w:rsidR="00496B02" w:rsidRPr="0078246F">
        <w:rPr>
          <w:rFonts w:ascii="Trebuchet MS" w:hAnsi="Trebuchet MS"/>
          <w:sz w:val="22"/>
          <w:szCs w:val="22"/>
        </w:rPr>
        <w:t xml:space="preserve">are </w:t>
      </w:r>
      <w:r w:rsidR="00DD7AE7" w:rsidRPr="0078246F">
        <w:rPr>
          <w:rFonts w:ascii="Trebuchet MS" w:hAnsi="Trebuchet MS"/>
          <w:sz w:val="22"/>
          <w:szCs w:val="22"/>
        </w:rPr>
        <w:t>înțelesul</w:t>
      </w:r>
      <w:r w:rsidR="00496B02" w:rsidRPr="0078246F">
        <w:rPr>
          <w:rFonts w:ascii="Trebuchet MS" w:hAnsi="Trebuchet MS"/>
          <w:sz w:val="22"/>
          <w:szCs w:val="22"/>
        </w:rPr>
        <w:t xml:space="preserve"> prevăzut la art. 70 din Legea nr. 161/2003 privind unele măsuri pentru asigurarea </w:t>
      </w:r>
      <w:r w:rsidR="00DD7AE7" w:rsidRPr="0078246F">
        <w:rPr>
          <w:rFonts w:ascii="Trebuchet MS" w:hAnsi="Trebuchet MS"/>
          <w:sz w:val="22"/>
          <w:szCs w:val="22"/>
        </w:rPr>
        <w:t>transparenței</w:t>
      </w:r>
      <w:r w:rsidR="00496B02" w:rsidRPr="0078246F">
        <w:rPr>
          <w:rFonts w:ascii="Trebuchet MS" w:hAnsi="Trebuchet MS"/>
          <w:sz w:val="22"/>
          <w:szCs w:val="22"/>
        </w:rPr>
        <w:t xml:space="preserve"> în exercitarea </w:t>
      </w:r>
      <w:r w:rsidR="00DD7AE7" w:rsidRPr="0078246F">
        <w:rPr>
          <w:rFonts w:ascii="Trebuchet MS" w:hAnsi="Trebuchet MS"/>
          <w:sz w:val="22"/>
          <w:szCs w:val="22"/>
        </w:rPr>
        <w:t>demnităților</w:t>
      </w:r>
      <w:r w:rsidR="00496B02" w:rsidRPr="0078246F">
        <w:rPr>
          <w:rFonts w:ascii="Trebuchet MS" w:hAnsi="Trebuchet MS"/>
          <w:sz w:val="22"/>
          <w:szCs w:val="22"/>
        </w:rPr>
        <w:t xml:space="preserve"> publice, a </w:t>
      </w:r>
      <w:r w:rsidR="00DD7AE7" w:rsidRPr="0078246F">
        <w:rPr>
          <w:rFonts w:ascii="Trebuchet MS" w:hAnsi="Trebuchet MS"/>
          <w:sz w:val="22"/>
          <w:szCs w:val="22"/>
        </w:rPr>
        <w:t>funcțiilor</w:t>
      </w:r>
      <w:r w:rsidR="00496B02" w:rsidRPr="0078246F">
        <w:rPr>
          <w:rFonts w:ascii="Trebuchet MS" w:hAnsi="Trebuchet MS"/>
          <w:sz w:val="22"/>
          <w:szCs w:val="22"/>
        </w:rPr>
        <w:t xml:space="preserve"> publice </w:t>
      </w:r>
      <w:r w:rsidR="00DD7AE7" w:rsidRPr="0078246F">
        <w:rPr>
          <w:rFonts w:ascii="Trebuchet MS" w:hAnsi="Trebuchet MS"/>
          <w:sz w:val="22"/>
          <w:szCs w:val="22"/>
        </w:rPr>
        <w:t>și</w:t>
      </w:r>
      <w:r w:rsidR="00496B02" w:rsidRPr="0078246F">
        <w:rPr>
          <w:rFonts w:ascii="Trebuchet MS" w:hAnsi="Trebuchet MS"/>
          <w:sz w:val="22"/>
          <w:szCs w:val="22"/>
        </w:rPr>
        <w:t xml:space="preserve"> în mediul de afaceri, prevenirea </w:t>
      </w:r>
      <w:r w:rsidR="00DD7AE7" w:rsidRPr="0078246F">
        <w:rPr>
          <w:rFonts w:ascii="Trebuchet MS" w:hAnsi="Trebuchet MS"/>
          <w:sz w:val="22"/>
          <w:szCs w:val="22"/>
        </w:rPr>
        <w:t>și</w:t>
      </w:r>
      <w:r w:rsidR="00496B02" w:rsidRPr="0078246F">
        <w:rPr>
          <w:rFonts w:ascii="Trebuchet MS" w:hAnsi="Trebuchet MS"/>
          <w:sz w:val="22"/>
          <w:szCs w:val="22"/>
        </w:rPr>
        <w:t xml:space="preserve"> </w:t>
      </w:r>
      <w:r w:rsidR="00DD7AE7" w:rsidRPr="0078246F">
        <w:rPr>
          <w:rFonts w:ascii="Trebuchet MS" w:hAnsi="Trebuchet MS"/>
          <w:sz w:val="22"/>
          <w:szCs w:val="22"/>
        </w:rPr>
        <w:t>sancționarea</w:t>
      </w:r>
      <w:r w:rsidR="00496B02" w:rsidRPr="0078246F">
        <w:rPr>
          <w:rFonts w:ascii="Trebuchet MS" w:hAnsi="Trebuchet MS"/>
          <w:sz w:val="22"/>
          <w:szCs w:val="22"/>
        </w:rPr>
        <w:t xml:space="preserve"> </w:t>
      </w:r>
      <w:r w:rsidR="00DD7AE7" w:rsidRPr="0078246F">
        <w:rPr>
          <w:rFonts w:ascii="Trebuchet MS" w:hAnsi="Trebuchet MS"/>
          <w:sz w:val="22"/>
          <w:szCs w:val="22"/>
        </w:rPr>
        <w:t>corupției</w:t>
      </w:r>
      <w:r w:rsidR="00496B02" w:rsidRPr="0078246F">
        <w:rPr>
          <w:rFonts w:ascii="Trebuchet MS" w:hAnsi="Trebuchet MS"/>
          <w:sz w:val="22"/>
          <w:szCs w:val="22"/>
        </w:rPr>
        <w:t xml:space="preserve">, cu modificările </w:t>
      </w:r>
      <w:r w:rsidR="00DD7AE7" w:rsidRPr="0078246F">
        <w:rPr>
          <w:rFonts w:ascii="Trebuchet MS" w:hAnsi="Trebuchet MS"/>
          <w:sz w:val="22"/>
          <w:szCs w:val="22"/>
        </w:rPr>
        <w:t>și</w:t>
      </w:r>
      <w:r w:rsidR="00496B02" w:rsidRPr="0078246F">
        <w:rPr>
          <w:rFonts w:ascii="Trebuchet MS" w:hAnsi="Trebuchet MS"/>
          <w:sz w:val="22"/>
          <w:szCs w:val="22"/>
        </w:rPr>
        <w:t xml:space="preserve"> completările ulterioare</w:t>
      </w:r>
      <w:r w:rsidR="001A0F03" w:rsidRPr="0078246F">
        <w:rPr>
          <w:rFonts w:ascii="Trebuchet MS" w:hAnsi="Trebuchet MS"/>
          <w:sz w:val="22"/>
          <w:szCs w:val="22"/>
        </w:rPr>
        <w:t>.</w:t>
      </w:r>
    </w:p>
    <w:p w14:paraId="6AEEC92D" w14:textId="7B026BDA" w:rsidR="00250C56" w:rsidRPr="0078246F" w:rsidRDefault="00153B5E" w:rsidP="001C082C">
      <w:pPr>
        <w:pStyle w:val="NormalWeb"/>
        <w:tabs>
          <w:tab w:val="left" w:pos="284"/>
          <w:tab w:val="left" w:pos="426"/>
        </w:tabs>
        <w:spacing w:before="0" w:beforeAutospacing="0" w:after="0" w:afterAutospacing="0" w:line="276" w:lineRule="auto"/>
        <w:ind w:left="284" w:hanging="284"/>
        <w:jc w:val="both"/>
        <w:rPr>
          <w:rFonts w:ascii="Trebuchet MS" w:hAnsi="Trebuchet MS"/>
          <w:sz w:val="22"/>
          <w:szCs w:val="22"/>
        </w:rPr>
      </w:pPr>
      <w:r w:rsidRPr="0078246F">
        <w:rPr>
          <w:rFonts w:ascii="Trebuchet MS" w:hAnsi="Trebuchet MS"/>
          <w:sz w:val="22"/>
          <w:szCs w:val="22"/>
        </w:rPr>
        <w:t xml:space="preserve">(2) </w:t>
      </w:r>
      <w:r w:rsidR="00375A4F" w:rsidRPr="0078246F">
        <w:rPr>
          <w:rFonts w:ascii="Trebuchet MS" w:hAnsi="Trebuchet MS"/>
          <w:sz w:val="22"/>
          <w:szCs w:val="22"/>
        </w:rPr>
        <w:t xml:space="preserve">Beneficiarul </w:t>
      </w:r>
      <w:r w:rsidR="00825CBF" w:rsidRPr="0078246F">
        <w:rPr>
          <w:rFonts w:ascii="Trebuchet MS" w:hAnsi="Trebuchet MS"/>
          <w:sz w:val="22"/>
          <w:szCs w:val="22"/>
        </w:rPr>
        <w:t>are</w:t>
      </w:r>
      <w:r w:rsidR="00375A4F" w:rsidRPr="0078246F">
        <w:rPr>
          <w:rFonts w:ascii="Trebuchet MS" w:hAnsi="Trebuchet MS"/>
          <w:sz w:val="22"/>
          <w:szCs w:val="22"/>
        </w:rPr>
        <w:t xml:space="preserve"> </w:t>
      </w:r>
      <w:r w:rsidRPr="0078246F">
        <w:rPr>
          <w:rFonts w:ascii="Trebuchet MS" w:hAnsi="Trebuchet MS"/>
          <w:sz w:val="22"/>
          <w:szCs w:val="22"/>
        </w:rPr>
        <w:t>obligația de a respecta și prevederile referitoare la conflictele de interese, astfel cum sunt acestea reglementate în materia achizițiilor publice.</w:t>
      </w:r>
    </w:p>
    <w:p w14:paraId="43626DFE" w14:textId="121424F1" w:rsidR="0005326A" w:rsidRPr="0078246F" w:rsidRDefault="00496B02" w:rsidP="001C082C">
      <w:pPr>
        <w:tabs>
          <w:tab w:val="left" w:pos="284"/>
          <w:tab w:val="left" w:pos="426"/>
        </w:tabs>
        <w:spacing w:before="40" w:after="40"/>
        <w:ind w:left="284" w:hanging="284"/>
        <w:jc w:val="both"/>
        <w:rPr>
          <w:rFonts w:ascii="Trebuchet MS" w:hAnsi="Trebuchet MS"/>
          <w:i/>
        </w:rPr>
      </w:pPr>
      <w:r w:rsidRPr="0078246F">
        <w:rPr>
          <w:rFonts w:ascii="Trebuchet MS" w:eastAsia="Times New Roman" w:hAnsi="Trebuchet MS" w:cs="Times New Roman"/>
          <w:lang w:eastAsia="ro-RO"/>
        </w:rPr>
        <w:t>(</w:t>
      </w:r>
      <w:r w:rsidR="00DD7AE7" w:rsidRPr="0078246F">
        <w:rPr>
          <w:rFonts w:ascii="Trebuchet MS" w:eastAsia="Times New Roman" w:hAnsi="Trebuchet MS" w:cs="Times New Roman"/>
          <w:lang w:eastAsia="ro-RO"/>
        </w:rPr>
        <w:t>3</w:t>
      </w:r>
      <w:r w:rsidRPr="0078246F">
        <w:rPr>
          <w:rFonts w:ascii="Trebuchet MS" w:eastAsia="Times New Roman" w:hAnsi="Trebuchet MS" w:cs="Times New Roman"/>
          <w:lang w:eastAsia="ro-RO"/>
        </w:rPr>
        <w:t xml:space="preserve">) </w:t>
      </w:r>
      <w:r w:rsidR="00961064" w:rsidRPr="0078246F">
        <w:rPr>
          <w:rFonts w:ascii="Trebuchet MS" w:eastAsia="Times New Roman" w:hAnsi="Trebuchet MS" w:cs="Times New Roman"/>
          <w:lang w:eastAsia="ro-RO"/>
        </w:rPr>
        <w:t xml:space="preserve">Părțile se obligă să ia toate măsurile </w:t>
      </w:r>
      <w:r w:rsidR="00961064" w:rsidRPr="0078246F">
        <w:rPr>
          <w:rFonts w:ascii="Trebuchet MS" w:hAnsi="Trebuchet MS"/>
        </w:rPr>
        <w:t xml:space="preserve">necesare pentru a evita orice conflict de interese </w:t>
      </w:r>
      <w:r w:rsidR="00961064" w:rsidRPr="0078246F">
        <w:rPr>
          <w:rFonts w:ascii="Trebuchet MS" w:eastAsia="Times New Roman" w:hAnsi="Trebuchet MS" w:cs="Times New Roman"/>
          <w:lang w:eastAsia="ro-RO"/>
        </w:rPr>
        <w:t xml:space="preserve">precum și să se informeze reciproc, </w:t>
      </w:r>
      <w:r w:rsidR="00961064" w:rsidRPr="0078246F">
        <w:rPr>
          <w:rFonts w:ascii="Trebuchet MS" w:hAnsi="Trebuchet MS"/>
        </w:rPr>
        <w:t>în termen de maxim 5</w:t>
      </w:r>
      <w:r w:rsidR="00B84F2F" w:rsidRPr="0078246F">
        <w:rPr>
          <w:rFonts w:ascii="Trebuchet MS" w:hAnsi="Trebuchet MS"/>
        </w:rPr>
        <w:t xml:space="preserve"> </w:t>
      </w:r>
      <w:r w:rsidR="00961064" w:rsidRPr="0078246F">
        <w:rPr>
          <w:rFonts w:ascii="Trebuchet MS" w:hAnsi="Trebuchet MS"/>
        </w:rPr>
        <w:t xml:space="preserve">(cinci) zile lucrătoare de la luarea la </w:t>
      </w:r>
      <w:r w:rsidR="00DD7AE7" w:rsidRPr="0078246F">
        <w:rPr>
          <w:rFonts w:ascii="Trebuchet MS" w:hAnsi="Trebuchet MS"/>
        </w:rPr>
        <w:t>cunoștință</w:t>
      </w:r>
      <w:r w:rsidR="00961064" w:rsidRPr="0078246F">
        <w:rPr>
          <w:rFonts w:ascii="Trebuchet MS" w:hAnsi="Trebuchet MS"/>
        </w:rPr>
        <w:t xml:space="preserve">, în legătură cu orice </w:t>
      </w:r>
      <w:r w:rsidR="00DD7AE7" w:rsidRPr="0078246F">
        <w:rPr>
          <w:rFonts w:ascii="Trebuchet MS" w:hAnsi="Trebuchet MS"/>
        </w:rPr>
        <w:t>situație</w:t>
      </w:r>
      <w:r w:rsidR="00961064" w:rsidRPr="0078246F">
        <w:rPr>
          <w:rFonts w:ascii="Trebuchet MS" w:hAnsi="Trebuchet MS"/>
        </w:rPr>
        <w:t xml:space="preserve"> care dă sau este posibil să dea </w:t>
      </w:r>
      <w:r w:rsidR="00DD7AE7" w:rsidRPr="0078246F">
        <w:rPr>
          <w:rFonts w:ascii="Trebuchet MS" w:hAnsi="Trebuchet MS"/>
        </w:rPr>
        <w:t>naștere</w:t>
      </w:r>
      <w:r w:rsidR="00961064" w:rsidRPr="0078246F">
        <w:rPr>
          <w:rFonts w:ascii="Trebuchet MS" w:hAnsi="Trebuchet MS"/>
        </w:rPr>
        <w:t xml:space="preserve"> unui astfel de conflict.</w:t>
      </w:r>
      <w:r w:rsidR="00961064" w:rsidRPr="0078246F">
        <w:rPr>
          <w:rFonts w:ascii="Trebuchet MS" w:hAnsi="Trebuchet MS"/>
          <w:i/>
        </w:rPr>
        <w:t xml:space="preserve"> </w:t>
      </w:r>
    </w:p>
    <w:p w14:paraId="7335AA81" w14:textId="3BA693F3" w:rsidR="00300E31" w:rsidRPr="0078246F" w:rsidRDefault="003E1E1F" w:rsidP="00D40C96">
      <w:pPr>
        <w:pStyle w:val="Heading2"/>
        <w:tabs>
          <w:tab w:val="left" w:pos="284"/>
          <w:tab w:val="left" w:pos="426"/>
        </w:tabs>
        <w:spacing w:line="276" w:lineRule="auto"/>
        <w:ind w:left="284" w:hanging="284"/>
        <w:jc w:val="both"/>
        <w:rPr>
          <w:rFonts w:ascii="Trebuchet MS" w:hAnsi="Trebuchet MS"/>
          <w:b w:val="0"/>
          <w:i/>
          <w:color w:val="auto"/>
          <w:sz w:val="22"/>
          <w:szCs w:val="22"/>
          <w:lang w:val="ro-RO"/>
        </w:rPr>
      </w:pPr>
      <w:r w:rsidRPr="0078246F">
        <w:rPr>
          <w:rFonts w:ascii="Trebuchet MS" w:hAnsi="Trebuchet MS"/>
          <w:b w:val="0"/>
          <w:iCs/>
          <w:color w:val="auto"/>
          <w:sz w:val="22"/>
          <w:szCs w:val="22"/>
          <w:lang w:val="ro-RO"/>
        </w:rPr>
        <w:t>(</w:t>
      </w:r>
      <w:r w:rsidR="00DD7AE7" w:rsidRPr="0078246F">
        <w:rPr>
          <w:rFonts w:ascii="Trebuchet MS" w:hAnsi="Trebuchet MS"/>
          <w:b w:val="0"/>
          <w:iCs/>
          <w:color w:val="auto"/>
          <w:sz w:val="22"/>
          <w:szCs w:val="22"/>
          <w:lang w:val="ro-RO"/>
        </w:rPr>
        <w:t>4</w:t>
      </w:r>
      <w:r w:rsidRPr="0078246F">
        <w:rPr>
          <w:rFonts w:ascii="Trebuchet MS" w:hAnsi="Trebuchet MS"/>
          <w:b w:val="0"/>
          <w:iCs/>
          <w:color w:val="auto"/>
          <w:sz w:val="22"/>
          <w:szCs w:val="22"/>
          <w:lang w:val="ro-RO"/>
        </w:rPr>
        <w:t xml:space="preserve">) </w:t>
      </w:r>
      <w:r w:rsidR="00FC702B" w:rsidRPr="0078246F">
        <w:rPr>
          <w:rFonts w:ascii="Trebuchet MS" w:hAnsi="Trebuchet MS"/>
          <w:b w:val="0"/>
          <w:iCs/>
          <w:color w:val="auto"/>
          <w:sz w:val="22"/>
          <w:szCs w:val="22"/>
          <w:lang w:val="ro-RO"/>
        </w:rPr>
        <w:t>MIPE</w:t>
      </w:r>
      <w:r w:rsidR="00573778" w:rsidRPr="0078246F">
        <w:rPr>
          <w:rFonts w:ascii="Trebuchet MS" w:hAnsi="Trebuchet MS"/>
          <w:b w:val="0"/>
          <w:iCs/>
          <w:color w:val="auto"/>
          <w:sz w:val="22"/>
          <w:szCs w:val="22"/>
          <w:lang w:val="ro-RO"/>
        </w:rPr>
        <w:t xml:space="preserve"> </w:t>
      </w:r>
      <w:r w:rsidR="00DD7AE7" w:rsidRPr="0078246F">
        <w:rPr>
          <w:rFonts w:ascii="Trebuchet MS" w:hAnsi="Trebuchet MS"/>
          <w:b w:val="0"/>
          <w:iCs/>
          <w:color w:val="auto"/>
          <w:sz w:val="22"/>
          <w:szCs w:val="22"/>
          <w:lang w:val="ro-RO"/>
        </w:rPr>
        <w:t>își</w:t>
      </w:r>
      <w:r w:rsidRPr="0078246F">
        <w:rPr>
          <w:rFonts w:ascii="Trebuchet MS" w:hAnsi="Trebuchet MS"/>
          <w:b w:val="0"/>
          <w:iCs/>
          <w:color w:val="auto"/>
          <w:sz w:val="22"/>
          <w:szCs w:val="22"/>
          <w:lang w:val="ro-RO"/>
        </w:rPr>
        <w:t xml:space="preserve"> rezervă dreptul de a verifica aceste </w:t>
      </w:r>
      <w:r w:rsidR="00DD7AE7" w:rsidRPr="0078246F">
        <w:rPr>
          <w:rFonts w:ascii="Trebuchet MS" w:hAnsi="Trebuchet MS"/>
          <w:b w:val="0"/>
          <w:iCs/>
          <w:color w:val="auto"/>
          <w:sz w:val="22"/>
          <w:szCs w:val="22"/>
          <w:lang w:val="ro-RO"/>
        </w:rPr>
        <w:t>situații</w:t>
      </w:r>
      <w:r w:rsidRPr="0078246F">
        <w:rPr>
          <w:rFonts w:ascii="Trebuchet MS" w:hAnsi="Trebuchet MS"/>
          <w:b w:val="0"/>
          <w:iCs/>
          <w:color w:val="auto"/>
          <w:sz w:val="22"/>
          <w:szCs w:val="22"/>
          <w:lang w:val="ro-RO"/>
        </w:rPr>
        <w:t xml:space="preserve"> </w:t>
      </w:r>
      <w:r w:rsidR="00DD7AE7" w:rsidRPr="0078246F">
        <w:rPr>
          <w:rFonts w:ascii="Trebuchet MS" w:hAnsi="Trebuchet MS"/>
          <w:b w:val="0"/>
          <w:iCs/>
          <w:color w:val="auto"/>
          <w:sz w:val="22"/>
          <w:szCs w:val="22"/>
          <w:lang w:val="ro-RO"/>
        </w:rPr>
        <w:t>și</w:t>
      </w:r>
      <w:r w:rsidRPr="0078246F">
        <w:rPr>
          <w:rFonts w:ascii="Trebuchet MS" w:hAnsi="Trebuchet MS"/>
          <w:b w:val="0"/>
          <w:iCs/>
          <w:color w:val="auto"/>
          <w:sz w:val="22"/>
          <w:szCs w:val="22"/>
          <w:lang w:val="ro-RO"/>
        </w:rPr>
        <w:t xml:space="preserve"> de a lua măsurile necesare, conform prevederilor legislației naționale și </w:t>
      </w:r>
      <w:r w:rsidR="00BA30A9" w:rsidRPr="0078246F">
        <w:rPr>
          <w:rFonts w:ascii="Trebuchet MS" w:hAnsi="Trebuchet MS"/>
          <w:b w:val="0"/>
          <w:iCs/>
          <w:color w:val="auto"/>
          <w:sz w:val="22"/>
          <w:szCs w:val="22"/>
          <w:lang w:val="ro-RO"/>
        </w:rPr>
        <w:t xml:space="preserve">europene </w:t>
      </w:r>
      <w:r w:rsidRPr="0078246F">
        <w:rPr>
          <w:rFonts w:ascii="Trebuchet MS" w:hAnsi="Trebuchet MS"/>
          <w:b w:val="0"/>
          <w:iCs/>
          <w:color w:val="auto"/>
          <w:sz w:val="22"/>
          <w:szCs w:val="22"/>
          <w:lang w:val="ro-RO"/>
        </w:rPr>
        <w:t>incidente, dacă este cazul.</w:t>
      </w:r>
      <w:r w:rsidRPr="0078246F">
        <w:rPr>
          <w:rFonts w:ascii="Trebuchet MS" w:hAnsi="Trebuchet MS"/>
          <w:b w:val="0"/>
          <w:i/>
          <w:color w:val="auto"/>
          <w:sz w:val="22"/>
          <w:szCs w:val="22"/>
          <w:lang w:val="ro-RO"/>
        </w:rPr>
        <w:t> </w:t>
      </w:r>
    </w:p>
    <w:p w14:paraId="725A3234" w14:textId="77777777" w:rsidR="00AF17AC" w:rsidRPr="0078246F" w:rsidRDefault="00C616DC" w:rsidP="001C082C">
      <w:pPr>
        <w:tabs>
          <w:tab w:val="left" w:pos="284"/>
          <w:tab w:val="left" w:pos="426"/>
        </w:tabs>
        <w:spacing w:before="240" w:after="120"/>
        <w:ind w:left="284" w:hanging="284"/>
        <w:jc w:val="both"/>
        <w:rPr>
          <w:rFonts w:ascii="Trebuchet MS" w:eastAsia="Times New Roman" w:hAnsi="Trebuchet MS" w:cs="Times New Roman"/>
          <w:b/>
          <w:bCs/>
          <w:shd w:val="clear" w:color="auto" w:fill="FFFFFF"/>
          <w:lang w:eastAsia="ro-RO"/>
        </w:rPr>
      </w:pPr>
      <w:r w:rsidRPr="0078246F">
        <w:rPr>
          <w:rFonts w:ascii="Trebuchet MS" w:eastAsia="Times New Roman" w:hAnsi="Trebuchet MS" w:cs="Times New Roman"/>
          <w:b/>
          <w:bCs/>
          <w:shd w:val="clear" w:color="auto" w:fill="FFFFFF"/>
          <w:lang w:eastAsia="ro-RO"/>
        </w:rPr>
        <w:t>Articolul 1</w:t>
      </w:r>
      <w:r w:rsidR="006941CE" w:rsidRPr="0078246F">
        <w:rPr>
          <w:rFonts w:ascii="Trebuchet MS" w:eastAsia="Times New Roman" w:hAnsi="Trebuchet MS" w:cs="Times New Roman"/>
          <w:b/>
          <w:bCs/>
          <w:shd w:val="clear" w:color="auto" w:fill="FFFFFF"/>
          <w:lang w:eastAsia="ro-RO"/>
        </w:rPr>
        <w:t>1</w:t>
      </w:r>
      <w:r w:rsidR="00A2627C" w:rsidRPr="0078246F">
        <w:rPr>
          <w:rFonts w:ascii="Trebuchet MS" w:eastAsia="Times New Roman" w:hAnsi="Trebuchet MS" w:cs="Times New Roman"/>
          <w:b/>
          <w:bCs/>
          <w:shd w:val="clear" w:color="auto" w:fill="FFFFFF"/>
          <w:lang w:eastAsia="ro-RO"/>
        </w:rPr>
        <w:t xml:space="preserve"> Re</w:t>
      </w:r>
      <w:r w:rsidR="000F7E99" w:rsidRPr="0078246F">
        <w:rPr>
          <w:rFonts w:ascii="Trebuchet MS" w:eastAsia="Times New Roman" w:hAnsi="Trebuchet MS" w:cs="Times New Roman"/>
          <w:b/>
          <w:bCs/>
          <w:shd w:val="clear" w:color="auto" w:fill="FFFFFF"/>
          <w:lang w:eastAsia="ro-RO"/>
        </w:rPr>
        <w:t>cuperarea</w:t>
      </w:r>
      <w:r w:rsidR="00CF6721" w:rsidRPr="0078246F">
        <w:rPr>
          <w:rFonts w:ascii="Trebuchet MS" w:eastAsia="Times New Roman" w:hAnsi="Trebuchet MS" w:cs="Times New Roman"/>
          <w:b/>
          <w:bCs/>
          <w:shd w:val="clear" w:color="auto" w:fill="FFFFFF"/>
          <w:lang w:eastAsia="ro-RO"/>
        </w:rPr>
        <w:t xml:space="preserve"> sumelor </w:t>
      </w:r>
    </w:p>
    <w:p w14:paraId="32C3CAC3" w14:textId="796DE656" w:rsidR="00DD23E1" w:rsidRPr="0078246F" w:rsidRDefault="00C616DC" w:rsidP="001C082C">
      <w:pPr>
        <w:tabs>
          <w:tab w:val="left" w:pos="284"/>
          <w:tab w:val="left" w:pos="426"/>
        </w:tabs>
        <w:spacing w:before="40" w:after="40"/>
        <w:ind w:left="284" w:hanging="284"/>
        <w:jc w:val="both"/>
        <w:rPr>
          <w:rFonts w:ascii="Trebuchet MS" w:eastAsia="Times New Roman" w:hAnsi="Trebuchet MS" w:cs="Times New Roman"/>
          <w:shd w:val="clear" w:color="auto" w:fill="FFFFFF"/>
          <w:lang w:eastAsia="ro-RO"/>
        </w:rPr>
      </w:pPr>
      <w:r w:rsidRPr="0078246F">
        <w:rPr>
          <w:rFonts w:ascii="Trebuchet MS" w:eastAsia="Times New Roman" w:hAnsi="Trebuchet MS" w:cs="Times New Roman"/>
          <w:lang w:eastAsia="ro-RO"/>
        </w:rPr>
        <w:t>(</w:t>
      </w:r>
      <w:r w:rsidR="00DD7AE7" w:rsidRPr="0078246F">
        <w:rPr>
          <w:rFonts w:ascii="Trebuchet MS" w:eastAsia="Times New Roman" w:hAnsi="Trebuchet MS" w:cs="Times New Roman"/>
          <w:lang w:eastAsia="ro-RO"/>
        </w:rPr>
        <w:t>1</w:t>
      </w:r>
      <w:r w:rsidRPr="0078246F">
        <w:rPr>
          <w:rFonts w:ascii="Trebuchet MS" w:eastAsia="Times New Roman" w:hAnsi="Trebuchet MS" w:cs="Times New Roman"/>
          <w:lang w:eastAsia="ro-RO"/>
        </w:rPr>
        <w:t xml:space="preserve">) </w:t>
      </w:r>
      <w:r w:rsidR="00660021" w:rsidRPr="0078246F">
        <w:rPr>
          <w:rFonts w:ascii="Trebuchet MS" w:eastAsia="Times New Roman" w:hAnsi="Trebuchet MS" w:cs="Times New Roman"/>
          <w:shd w:val="clear" w:color="auto" w:fill="FFFFFF"/>
          <w:lang w:eastAsia="ro-RO"/>
        </w:rPr>
        <w:t xml:space="preserve">Beneficiarul </w:t>
      </w:r>
      <w:r w:rsidR="00DD23E1" w:rsidRPr="0078246F">
        <w:rPr>
          <w:rFonts w:ascii="Trebuchet MS" w:eastAsia="Times New Roman" w:hAnsi="Trebuchet MS" w:cs="Times New Roman"/>
          <w:shd w:val="clear" w:color="auto" w:fill="FFFFFF"/>
          <w:lang w:eastAsia="ro-RO"/>
        </w:rPr>
        <w:t xml:space="preserve">se obligă să ia toate măsurile necesare pentru prevenirea neregulilor </w:t>
      </w:r>
      <w:r w:rsidR="006454B4" w:rsidRPr="0078246F">
        <w:rPr>
          <w:rFonts w:ascii="Trebuchet MS" w:eastAsia="Times New Roman" w:hAnsi="Trebuchet MS" w:cs="Times New Roman"/>
          <w:shd w:val="clear" w:color="auto" w:fill="FFFFFF"/>
          <w:lang w:eastAsia="ro-RO"/>
        </w:rPr>
        <w:t>grave și a dublei finanțări, precum și a neregulilor în aplicarea procedurilor de achiziție publică, în conformitate cu legislația incidentă.</w:t>
      </w:r>
    </w:p>
    <w:p w14:paraId="1C467B0D" w14:textId="361FAFF8" w:rsidR="004D565F" w:rsidRPr="0078246F" w:rsidRDefault="004D565F"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shd w:val="clear" w:color="auto" w:fill="FFFFFF"/>
          <w:lang w:eastAsia="ro-RO"/>
        </w:rPr>
        <w:t>(</w:t>
      </w:r>
      <w:r w:rsidR="00DD7AE7" w:rsidRPr="0078246F">
        <w:rPr>
          <w:rFonts w:ascii="Trebuchet MS" w:eastAsia="Times New Roman" w:hAnsi="Trebuchet MS" w:cs="Times New Roman"/>
          <w:shd w:val="clear" w:color="auto" w:fill="FFFFFF"/>
          <w:lang w:eastAsia="ro-RO"/>
        </w:rPr>
        <w:t>2</w:t>
      </w:r>
      <w:r w:rsidRPr="0078246F">
        <w:rPr>
          <w:rFonts w:ascii="Trebuchet MS" w:eastAsia="Times New Roman" w:hAnsi="Trebuchet MS" w:cs="Times New Roman"/>
          <w:shd w:val="clear" w:color="auto" w:fill="FFFFFF"/>
          <w:lang w:eastAsia="ro-RO"/>
        </w:rPr>
        <w:t>) În situația identificării</w:t>
      </w:r>
      <w:r w:rsidR="00930340" w:rsidRPr="0078246F">
        <w:rPr>
          <w:rFonts w:ascii="Trebuchet MS" w:eastAsia="Times New Roman" w:hAnsi="Trebuchet MS" w:cs="Times New Roman"/>
          <w:shd w:val="clear" w:color="auto" w:fill="FFFFFF"/>
          <w:lang w:eastAsia="ro-RO"/>
        </w:rPr>
        <w:t>/constatării</w:t>
      </w:r>
      <w:r w:rsidRPr="0078246F">
        <w:rPr>
          <w:rFonts w:ascii="Trebuchet MS" w:eastAsia="Times New Roman" w:hAnsi="Trebuchet MS" w:cs="Times New Roman"/>
          <w:shd w:val="clear" w:color="auto" w:fill="FFFFFF"/>
          <w:lang w:eastAsia="ro-RO"/>
        </w:rPr>
        <w:t xml:space="preserve"> unei nereguli</w:t>
      </w:r>
      <w:r w:rsidR="00616F80" w:rsidRPr="0078246F">
        <w:rPr>
          <w:rFonts w:ascii="Trebuchet MS" w:eastAsia="Times New Roman" w:hAnsi="Trebuchet MS" w:cs="Times New Roman"/>
          <w:shd w:val="clear" w:color="auto" w:fill="FFFFFF"/>
          <w:lang w:eastAsia="ro-RO"/>
        </w:rPr>
        <w:t xml:space="preserve"> de </w:t>
      </w:r>
      <w:r w:rsidR="00DD7AE7" w:rsidRPr="0078246F">
        <w:rPr>
          <w:rFonts w:ascii="Trebuchet MS" w:eastAsia="Times New Roman" w:hAnsi="Trebuchet MS" w:cs="Times New Roman"/>
          <w:shd w:val="clear" w:color="auto" w:fill="FFFFFF"/>
          <w:lang w:eastAsia="ro-RO"/>
        </w:rPr>
        <w:t>către</w:t>
      </w:r>
      <w:r w:rsidR="00616F80" w:rsidRPr="0078246F">
        <w:rPr>
          <w:rFonts w:ascii="Trebuchet MS" w:eastAsia="Times New Roman" w:hAnsi="Trebuchet MS" w:cs="Times New Roman"/>
          <w:shd w:val="clear" w:color="auto" w:fill="FFFFFF"/>
          <w:lang w:eastAsia="ro-RO"/>
        </w:rPr>
        <w:t xml:space="preserve"> MIPE sau de </w:t>
      </w:r>
      <w:r w:rsidR="00DD7AE7" w:rsidRPr="0078246F">
        <w:rPr>
          <w:rFonts w:ascii="Trebuchet MS" w:eastAsia="Times New Roman" w:hAnsi="Trebuchet MS" w:cs="Times New Roman"/>
          <w:shd w:val="clear" w:color="auto" w:fill="FFFFFF"/>
          <w:lang w:eastAsia="ro-RO"/>
        </w:rPr>
        <w:t>către</w:t>
      </w:r>
      <w:r w:rsidR="00616F80" w:rsidRPr="0078246F">
        <w:rPr>
          <w:rFonts w:ascii="Trebuchet MS" w:eastAsia="Times New Roman" w:hAnsi="Trebuchet MS" w:cs="Times New Roman"/>
          <w:shd w:val="clear" w:color="auto" w:fill="FFFFFF"/>
          <w:lang w:eastAsia="ro-RO"/>
        </w:rPr>
        <w:t xml:space="preserve"> alte </w:t>
      </w:r>
      <w:r w:rsidR="00DD7AE7" w:rsidRPr="0078246F">
        <w:rPr>
          <w:rFonts w:ascii="Trebuchet MS" w:eastAsia="Times New Roman" w:hAnsi="Trebuchet MS" w:cs="Times New Roman"/>
          <w:shd w:val="clear" w:color="auto" w:fill="FFFFFF"/>
          <w:lang w:eastAsia="ro-RO"/>
        </w:rPr>
        <w:t>autorități</w:t>
      </w:r>
      <w:r w:rsidR="00616F80" w:rsidRPr="0078246F">
        <w:rPr>
          <w:rFonts w:ascii="Trebuchet MS" w:eastAsia="Times New Roman" w:hAnsi="Trebuchet MS" w:cs="Times New Roman"/>
          <w:shd w:val="clear" w:color="auto" w:fill="FFFFFF"/>
          <w:lang w:eastAsia="ro-RO"/>
        </w:rPr>
        <w:t xml:space="preserve"> cu competente </w:t>
      </w:r>
      <w:r w:rsidR="00DD7AE7" w:rsidRPr="0078246F">
        <w:rPr>
          <w:rFonts w:ascii="Trebuchet MS" w:eastAsia="Times New Roman" w:hAnsi="Trebuchet MS" w:cs="Times New Roman"/>
          <w:shd w:val="clear" w:color="auto" w:fill="FFFFFF"/>
          <w:lang w:eastAsia="ro-RO"/>
        </w:rPr>
        <w:t>î</w:t>
      </w:r>
      <w:r w:rsidR="00616F80" w:rsidRPr="0078246F">
        <w:rPr>
          <w:rFonts w:ascii="Trebuchet MS" w:eastAsia="Times New Roman" w:hAnsi="Trebuchet MS" w:cs="Times New Roman"/>
          <w:shd w:val="clear" w:color="auto" w:fill="FFFFFF"/>
          <w:lang w:eastAsia="ro-RO"/>
        </w:rPr>
        <w:t>n materie</w:t>
      </w:r>
      <w:r w:rsidRPr="0078246F">
        <w:rPr>
          <w:rFonts w:ascii="Trebuchet MS" w:eastAsia="Times New Roman" w:hAnsi="Trebuchet MS" w:cs="Times New Roman"/>
          <w:shd w:val="clear" w:color="auto" w:fill="FFFFFF"/>
          <w:lang w:eastAsia="ro-RO"/>
        </w:rPr>
        <w:t xml:space="preserve">, </w:t>
      </w:r>
      <w:r w:rsidR="00FC702B" w:rsidRPr="0078246F">
        <w:rPr>
          <w:rFonts w:ascii="Trebuchet MS" w:eastAsia="Times New Roman" w:hAnsi="Trebuchet MS" w:cs="Times New Roman"/>
          <w:shd w:val="clear" w:color="auto" w:fill="FFFFFF"/>
          <w:lang w:eastAsia="ro-RO"/>
        </w:rPr>
        <w:t>MIPE</w:t>
      </w:r>
      <w:r w:rsidRPr="0078246F">
        <w:rPr>
          <w:rFonts w:ascii="Trebuchet MS" w:eastAsia="Times New Roman" w:hAnsi="Trebuchet MS" w:cs="Times New Roman"/>
          <w:shd w:val="clear" w:color="auto" w:fill="FFFFFF"/>
          <w:lang w:eastAsia="ro-RO"/>
        </w:rPr>
        <w:t xml:space="preserve"> va întreprinde toate </w:t>
      </w:r>
      <w:r w:rsidR="00930340" w:rsidRPr="0078246F">
        <w:rPr>
          <w:rFonts w:ascii="Trebuchet MS" w:eastAsia="Times New Roman" w:hAnsi="Trebuchet MS" w:cs="Times New Roman"/>
          <w:shd w:val="clear" w:color="auto" w:fill="FFFFFF"/>
          <w:lang w:eastAsia="ro-RO"/>
        </w:rPr>
        <w:t>demersurile</w:t>
      </w:r>
      <w:r w:rsidRPr="0078246F">
        <w:rPr>
          <w:rFonts w:ascii="Trebuchet MS" w:eastAsia="Times New Roman" w:hAnsi="Trebuchet MS" w:cs="Times New Roman"/>
          <w:shd w:val="clear" w:color="auto" w:fill="FFFFFF"/>
          <w:lang w:eastAsia="ro-RO"/>
        </w:rPr>
        <w:t xml:space="preserve"> necesare pentru </w:t>
      </w:r>
      <w:r w:rsidR="00B015F7" w:rsidRPr="0078246F">
        <w:rPr>
          <w:rFonts w:ascii="Trebuchet MS" w:eastAsia="Times New Roman" w:hAnsi="Trebuchet MS" w:cs="Times New Roman"/>
          <w:shd w:val="clear" w:color="auto" w:fill="FFFFFF"/>
          <w:lang w:eastAsia="ro-RO"/>
        </w:rPr>
        <w:t xml:space="preserve">stabilirea </w:t>
      </w:r>
      <w:r w:rsidR="00DD7AE7" w:rsidRPr="0078246F">
        <w:rPr>
          <w:rFonts w:ascii="Trebuchet MS" w:eastAsia="Times New Roman" w:hAnsi="Trebuchet MS" w:cs="Times New Roman"/>
          <w:shd w:val="clear" w:color="auto" w:fill="FFFFFF"/>
          <w:lang w:eastAsia="ro-RO"/>
        </w:rPr>
        <w:t>ș</w:t>
      </w:r>
      <w:r w:rsidR="00616F80" w:rsidRPr="0078246F">
        <w:rPr>
          <w:rFonts w:ascii="Trebuchet MS" w:eastAsia="Times New Roman" w:hAnsi="Trebuchet MS" w:cs="Times New Roman"/>
          <w:shd w:val="clear" w:color="auto" w:fill="FFFFFF"/>
          <w:lang w:eastAsia="ro-RO"/>
        </w:rPr>
        <w:t xml:space="preserve">i recuperarea </w:t>
      </w:r>
      <w:r w:rsidR="00B015F7" w:rsidRPr="0078246F">
        <w:rPr>
          <w:rFonts w:ascii="Trebuchet MS" w:eastAsia="Times New Roman" w:hAnsi="Trebuchet MS" w:cs="Times New Roman"/>
          <w:shd w:val="clear" w:color="auto" w:fill="FFFFFF"/>
          <w:lang w:eastAsia="ro-RO"/>
        </w:rPr>
        <w:t xml:space="preserve">creanțelor bugetare, precum și orice alte măsuri, în conformitate cu legislația națională și </w:t>
      </w:r>
      <w:r w:rsidR="00930340" w:rsidRPr="0078246F">
        <w:rPr>
          <w:rFonts w:ascii="Trebuchet MS" w:eastAsia="Times New Roman" w:hAnsi="Trebuchet MS" w:cs="Times New Roman"/>
          <w:shd w:val="clear" w:color="auto" w:fill="FFFFFF"/>
          <w:lang w:eastAsia="ro-RO"/>
        </w:rPr>
        <w:t>europeană</w:t>
      </w:r>
      <w:r w:rsidR="00B015F7" w:rsidRPr="0078246F">
        <w:rPr>
          <w:rFonts w:ascii="Trebuchet MS" w:eastAsia="Times New Roman" w:hAnsi="Trebuchet MS" w:cs="Times New Roman"/>
          <w:shd w:val="clear" w:color="auto" w:fill="FFFFFF"/>
          <w:lang w:eastAsia="ro-RO"/>
        </w:rPr>
        <w:t xml:space="preserve">. </w:t>
      </w:r>
    </w:p>
    <w:p w14:paraId="56EB5DE4" w14:textId="26091EAF" w:rsidR="00AF17AC" w:rsidRPr="0078246F" w:rsidRDefault="00BF4204"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w:t>
      </w:r>
      <w:r w:rsidR="00DD7AE7" w:rsidRPr="0078246F">
        <w:rPr>
          <w:rFonts w:ascii="Trebuchet MS" w:eastAsia="Times New Roman" w:hAnsi="Trebuchet MS" w:cs="Times New Roman"/>
          <w:lang w:eastAsia="ro-RO"/>
        </w:rPr>
        <w:t>3</w:t>
      </w:r>
      <w:r w:rsidRPr="0078246F">
        <w:rPr>
          <w:rFonts w:ascii="Trebuchet MS" w:eastAsia="Times New Roman" w:hAnsi="Trebuchet MS" w:cs="Times New Roman"/>
          <w:lang w:eastAsia="ro-RO"/>
        </w:rPr>
        <w:t xml:space="preserve">) </w:t>
      </w:r>
      <w:r w:rsidR="00AF17AC" w:rsidRPr="0078246F">
        <w:rPr>
          <w:rFonts w:ascii="Trebuchet MS" w:eastAsia="Times New Roman" w:hAnsi="Trebuchet MS" w:cs="Times New Roman"/>
          <w:lang w:eastAsia="ro-RO"/>
        </w:rPr>
        <w:t xml:space="preserve">Sumele </w:t>
      </w:r>
      <w:r w:rsidR="00EF08CE" w:rsidRPr="0078246F">
        <w:rPr>
          <w:rFonts w:ascii="Trebuchet MS" w:eastAsia="Times New Roman" w:hAnsi="Trebuchet MS" w:cs="Times New Roman"/>
          <w:lang w:eastAsia="ro-RO"/>
        </w:rPr>
        <w:t>transferate care nu sunt eligibile</w:t>
      </w:r>
      <w:r w:rsidR="00816B28" w:rsidRPr="0078246F">
        <w:rPr>
          <w:rFonts w:ascii="Trebuchet MS" w:eastAsia="Times New Roman" w:hAnsi="Trebuchet MS" w:cs="Times New Roman"/>
          <w:lang w:eastAsia="ro-RO"/>
        </w:rPr>
        <w:t>,</w:t>
      </w:r>
      <w:r w:rsidR="00AF17AC" w:rsidRPr="0078246F">
        <w:rPr>
          <w:rFonts w:ascii="Trebuchet MS" w:eastAsia="Times New Roman" w:hAnsi="Trebuchet MS" w:cs="Times New Roman"/>
          <w:lang w:eastAsia="ro-RO"/>
        </w:rPr>
        <w:t xml:space="preserve"> în cazurile de dublă finanțare</w:t>
      </w:r>
      <w:r w:rsidR="00A2627C" w:rsidRPr="0078246F">
        <w:rPr>
          <w:rFonts w:ascii="Trebuchet MS" w:eastAsia="Times New Roman" w:hAnsi="Trebuchet MS" w:cs="Times New Roman"/>
          <w:lang w:eastAsia="ro-RO"/>
        </w:rPr>
        <w:t xml:space="preserve">, respectiv în </w:t>
      </w:r>
      <w:r w:rsidR="00744EEC" w:rsidRPr="0078246F">
        <w:rPr>
          <w:rFonts w:ascii="Trebuchet MS" w:eastAsia="Times New Roman" w:hAnsi="Trebuchet MS" w:cs="Times New Roman"/>
          <w:lang w:eastAsia="ro-RO"/>
        </w:rPr>
        <w:t>cazurile</w:t>
      </w:r>
      <w:r w:rsidR="00DD7AE7" w:rsidRPr="0078246F">
        <w:rPr>
          <w:rFonts w:ascii="Trebuchet MS" w:eastAsia="Times New Roman" w:hAnsi="Trebuchet MS" w:cs="Times New Roman"/>
          <w:lang w:eastAsia="ro-RO"/>
        </w:rPr>
        <w:t xml:space="preserve"> </w:t>
      </w:r>
      <w:r w:rsidR="00A2627C" w:rsidRPr="0078246F">
        <w:rPr>
          <w:rFonts w:ascii="Trebuchet MS" w:eastAsia="Times New Roman" w:hAnsi="Trebuchet MS" w:cs="Times New Roman"/>
          <w:lang w:eastAsia="ro-RO"/>
        </w:rPr>
        <w:t xml:space="preserve">de </w:t>
      </w:r>
      <w:r w:rsidR="00AF17AC" w:rsidRPr="0078246F">
        <w:rPr>
          <w:rFonts w:ascii="Trebuchet MS" w:eastAsia="Times New Roman" w:hAnsi="Trebuchet MS" w:cs="Times New Roman"/>
          <w:lang w:eastAsia="ro-RO"/>
        </w:rPr>
        <w:t>stabilire</w:t>
      </w:r>
      <w:r w:rsidR="00A2627C" w:rsidRPr="0078246F">
        <w:rPr>
          <w:rFonts w:ascii="Trebuchet MS" w:eastAsia="Times New Roman" w:hAnsi="Trebuchet MS" w:cs="Times New Roman"/>
          <w:lang w:eastAsia="ro-RO"/>
        </w:rPr>
        <w:t xml:space="preserve"> </w:t>
      </w:r>
      <w:r w:rsidR="00AF17AC" w:rsidRPr="0078246F">
        <w:rPr>
          <w:rFonts w:ascii="Trebuchet MS" w:eastAsia="Times New Roman" w:hAnsi="Trebuchet MS" w:cs="Times New Roman"/>
          <w:lang w:eastAsia="ro-RO"/>
        </w:rPr>
        <w:t>a unei nereguli</w:t>
      </w:r>
      <w:r w:rsidR="00A2627C" w:rsidRPr="0078246F">
        <w:rPr>
          <w:rFonts w:ascii="Trebuchet MS" w:eastAsia="Times New Roman" w:hAnsi="Trebuchet MS" w:cs="Times New Roman"/>
          <w:lang w:eastAsia="ro-RO"/>
        </w:rPr>
        <w:t xml:space="preserve"> </w:t>
      </w:r>
      <w:r w:rsidR="00816B28" w:rsidRPr="0078246F">
        <w:rPr>
          <w:rFonts w:ascii="Trebuchet MS" w:eastAsia="Times New Roman" w:hAnsi="Trebuchet MS" w:cs="Times New Roman"/>
          <w:lang w:eastAsia="ro-RO"/>
        </w:rPr>
        <w:t xml:space="preserve">precum </w:t>
      </w:r>
      <w:r w:rsidR="00A2627C" w:rsidRPr="0078246F">
        <w:rPr>
          <w:rFonts w:ascii="Trebuchet MS" w:eastAsia="Times New Roman" w:hAnsi="Trebuchet MS" w:cs="Times New Roman"/>
          <w:lang w:eastAsia="ro-RO"/>
        </w:rPr>
        <w:t>și sumele</w:t>
      </w:r>
      <w:r w:rsidR="00EF522F" w:rsidRPr="0078246F">
        <w:rPr>
          <w:rFonts w:ascii="Trebuchet MS" w:eastAsia="Times New Roman" w:hAnsi="Trebuchet MS" w:cs="Times New Roman"/>
          <w:lang w:eastAsia="ro-RO"/>
        </w:rPr>
        <w:t xml:space="preserve"> </w:t>
      </w:r>
      <w:r w:rsidR="00816B28" w:rsidRPr="0078246F">
        <w:rPr>
          <w:rFonts w:ascii="Trebuchet MS" w:eastAsia="Times New Roman" w:hAnsi="Trebuchet MS" w:cs="Times New Roman"/>
          <w:lang w:eastAsia="ro-RO"/>
        </w:rPr>
        <w:t xml:space="preserve">transferate </w:t>
      </w:r>
      <w:r w:rsidR="00EF522F" w:rsidRPr="0078246F">
        <w:rPr>
          <w:rFonts w:ascii="Trebuchet MS" w:eastAsia="Times New Roman" w:hAnsi="Trebuchet MS" w:cs="Times New Roman"/>
          <w:lang w:eastAsia="ro-RO"/>
        </w:rPr>
        <w:t xml:space="preserve">care nu sunt </w:t>
      </w:r>
      <w:r w:rsidR="00AF17AC" w:rsidRPr="0078246F">
        <w:rPr>
          <w:rFonts w:ascii="Trebuchet MS" w:eastAsia="Times New Roman" w:hAnsi="Trebuchet MS" w:cs="Times New Roman"/>
          <w:lang w:eastAsia="ro-RO"/>
        </w:rPr>
        <w:t>eligibile</w:t>
      </w:r>
      <w:r w:rsidR="00816B28" w:rsidRPr="0078246F">
        <w:rPr>
          <w:rFonts w:ascii="Trebuchet MS" w:eastAsia="Times New Roman" w:hAnsi="Trebuchet MS" w:cs="Times New Roman"/>
          <w:lang w:eastAsia="ro-RO"/>
        </w:rPr>
        <w:t xml:space="preserve"> din orice alt motiv</w:t>
      </w:r>
      <w:r w:rsidR="00AF17AC" w:rsidRPr="0078246F">
        <w:rPr>
          <w:rFonts w:ascii="Trebuchet MS" w:eastAsia="Times New Roman" w:hAnsi="Trebuchet MS" w:cs="Times New Roman"/>
          <w:lang w:eastAsia="ro-RO"/>
        </w:rPr>
        <w:t xml:space="preserve"> </w:t>
      </w:r>
      <w:r w:rsidR="005C7B16" w:rsidRPr="0078246F">
        <w:rPr>
          <w:rFonts w:ascii="Trebuchet MS" w:eastAsia="Times New Roman" w:hAnsi="Trebuchet MS" w:cs="Times New Roman"/>
          <w:lang w:eastAsia="ro-RO"/>
        </w:rPr>
        <w:t>se restituie în termenele și condițiile prevăzute prin actele administrative</w:t>
      </w:r>
      <w:r w:rsidR="00F206D4" w:rsidRPr="0078246F">
        <w:rPr>
          <w:rFonts w:ascii="Trebuchet MS" w:eastAsia="Times New Roman" w:hAnsi="Trebuchet MS" w:cs="Times New Roman"/>
          <w:lang w:eastAsia="ro-RO"/>
        </w:rPr>
        <w:t xml:space="preserve">/hotărârile judecătorești </w:t>
      </w:r>
      <w:r w:rsidR="005C7B16" w:rsidRPr="0078246F">
        <w:rPr>
          <w:rFonts w:ascii="Trebuchet MS" w:eastAsia="Times New Roman" w:hAnsi="Trebuchet MS" w:cs="Times New Roman"/>
          <w:lang w:eastAsia="ro-RO"/>
        </w:rPr>
        <w:t>care le individualizează</w:t>
      </w:r>
      <w:r w:rsidR="00744EEC" w:rsidRPr="0078246F">
        <w:rPr>
          <w:rFonts w:ascii="Trebuchet MS" w:eastAsia="Times New Roman" w:hAnsi="Trebuchet MS" w:cs="Times New Roman"/>
          <w:lang w:eastAsia="ro-RO"/>
        </w:rPr>
        <w:t>.</w:t>
      </w:r>
    </w:p>
    <w:p w14:paraId="1E7DC833" w14:textId="4908642B" w:rsidR="00BF4204" w:rsidRPr="0078246F" w:rsidRDefault="00BF4204" w:rsidP="001C082C">
      <w:pPr>
        <w:pStyle w:val="NoSpacing"/>
        <w:tabs>
          <w:tab w:val="left" w:pos="284"/>
          <w:tab w:val="left" w:pos="426"/>
        </w:tabs>
        <w:spacing w:line="276" w:lineRule="auto"/>
        <w:ind w:left="284" w:hanging="284"/>
        <w:jc w:val="both"/>
        <w:rPr>
          <w:rFonts w:ascii="Trebuchet MS" w:hAnsi="Trebuchet MS"/>
          <w:lang w:val="it-IT"/>
        </w:rPr>
      </w:pPr>
      <w:r w:rsidRPr="0078246F">
        <w:rPr>
          <w:rFonts w:ascii="Trebuchet MS" w:eastAsia="Times New Roman" w:hAnsi="Trebuchet MS"/>
        </w:rPr>
        <w:t>(</w:t>
      </w:r>
      <w:r w:rsidR="00DD7AE7" w:rsidRPr="0078246F">
        <w:rPr>
          <w:rFonts w:ascii="Trebuchet MS" w:eastAsia="Times New Roman" w:hAnsi="Trebuchet MS"/>
        </w:rPr>
        <w:t>4</w:t>
      </w:r>
      <w:r w:rsidRPr="0078246F">
        <w:rPr>
          <w:rFonts w:ascii="Trebuchet MS" w:eastAsia="Times New Roman" w:hAnsi="Trebuchet MS"/>
        </w:rPr>
        <w:t xml:space="preserve">) </w:t>
      </w:r>
      <w:r w:rsidR="006B1D04" w:rsidRPr="0078246F">
        <w:rPr>
          <w:rFonts w:ascii="Trebuchet MS" w:eastAsia="Times New Roman" w:hAnsi="Trebuchet MS"/>
        </w:rPr>
        <w:t xml:space="preserve">Dacă prin legislație nu se prevede altfel, </w:t>
      </w:r>
      <w:r w:rsidR="006637C3" w:rsidRPr="0078246F">
        <w:rPr>
          <w:rFonts w:ascii="Trebuchet MS" w:hAnsi="Trebuchet MS"/>
          <w:lang w:val="it-IT"/>
        </w:rPr>
        <w:t>Beneficiarul</w:t>
      </w:r>
      <w:r w:rsidR="00B53220" w:rsidRPr="0078246F">
        <w:rPr>
          <w:rFonts w:ascii="Trebuchet MS" w:hAnsi="Trebuchet MS"/>
          <w:lang w:val="it-IT"/>
        </w:rPr>
        <w:t xml:space="preserve"> </w:t>
      </w:r>
      <w:r w:rsidR="009B21A7" w:rsidRPr="0078246F">
        <w:rPr>
          <w:rFonts w:ascii="Trebuchet MS" w:hAnsi="Trebuchet MS"/>
          <w:lang w:val="it-IT"/>
        </w:rPr>
        <w:t>va</w:t>
      </w:r>
      <w:r w:rsidR="00E7663C" w:rsidRPr="0078246F">
        <w:rPr>
          <w:rFonts w:ascii="Trebuchet MS" w:hAnsi="Trebuchet MS"/>
          <w:lang w:val="it-IT"/>
        </w:rPr>
        <w:t xml:space="preserve"> </w:t>
      </w:r>
      <w:r w:rsidR="00BF512B" w:rsidRPr="0078246F">
        <w:rPr>
          <w:rFonts w:ascii="Trebuchet MS" w:hAnsi="Trebuchet MS"/>
          <w:lang w:val="it-IT"/>
        </w:rPr>
        <w:t xml:space="preserve">suporta din bugetul propriu sumele necesare plăţii </w:t>
      </w:r>
      <w:r w:rsidR="00902692" w:rsidRPr="0078246F">
        <w:rPr>
          <w:rFonts w:ascii="Trebuchet MS" w:hAnsi="Trebuchet MS"/>
          <w:lang w:val="it-IT"/>
        </w:rPr>
        <w:t>contravalorii neregulilor</w:t>
      </w:r>
      <w:r w:rsidR="00BF512B" w:rsidRPr="0078246F">
        <w:rPr>
          <w:rFonts w:ascii="Trebuchet MS" w:hAnsi="Trebuchet MS"/>
          <w:lang w:val="it-IT"/>
        </w:rPr>
        <w:t xml:space="preserve">, inclusiv majorările de întârziere ca urmare a imposibilităţii recuperării, dar </w:t>
      </w:r>
      <w:r w:rsidR="00DD7AE7" w:rsidRPr="0078246F">
        <w:rPr>
          <w:rFonts w:ascii="Trebuchet MS" w:hAnsi="Trebuchet MS"/>
          <w:lang w:val="it-IT"/>
        </w:rPr>
        <w:t>ș</w:t>
      </w:r>
      <w:r w:rsidR="00BF512B" w:rsidRPr="0078246F">
        <w:rPr>
          <w:rFonts w:ascii="Trebuchet MS" w:hAnsi="Trebuchet MS"/>
          <w:lang w:val="it-IT"/>
        </w:rPr>
        <w:t xml:space="preserve">i sumele aferente deciziilor de recuperare comunicate de către CE pentru neregulile grave constatate ori pentru neîndeplinirea </w:t>
      </w:r>
      <w:r w:rsidR="00DD7AE7" w:rsidRPr="0078246F">
        <w:rPr>
          <w:rFonts w:ascii="Trebuchet MS" w:hAnsi="Trebuchet MS"/>
          <w:lang w:val="it-IT"/>
        </w:rPr>
        <w:t>ț</w:t>
      </w:r>
      <w:r w:rsidR="00BF512B" w:rsidRPr="0078246F">
        <w:rPr>
          <w:rFonts w:ascii="Trebuchet MS" w:hAnsi="Trebuchet MS"/>
          <w:lang w:val="it-IT"/>
        </w:rPr>
        <w:t>intelor/jaloanelor, potrivit gradului de nerealizare, după caz</w:t>
      </w:r>
      <w:r w:rsidR="00B53220" w:rsidRPr="0078246F">
        <w:rPr>
          <w:rFonts w:ascii="Trebuchet MS" w:hAnsi="Trebuchet MS"/>
          <w:lang w:val="it-IT"/>
        </w:rPr>
        <w:t xml:space="preserve">, </w:t>
      </w:r>
      <w:r w:rsidR="00EF0096" w:rsidRPr="0078246F">
        <w:rPr>
          <w:rFonts w:ascii="Trebuchet MS" w:hAnsi="Trebuchet MS"/>
          <w:lang w:val="it-IT"/>
        </w:rPr>
        <w:t>prin raportare la obliga</w:t>
      </w:r>
      <w:r w:rsidR="002B02B2" w:rsidRPr="0078246F">
        <w:rPr>
          <w:rFonts w:ascii="Trebuchet MS" w:hAnsi="Trebuchet MS"/>
          <w:lang w:val="it-IT"/>
        </w:rPr>
        <w:t>ț</w:t>
      </w:r>
      <w:r w:rsidR="00EF0096" w:rsidRPr="0078246F">
        <w:rPr>
          <w:rFonts w:ascii="Trebuchet MS" w:hAnsi="Trebuchet MS"/>
          <w:lang w:val="it-IT"/>
        </w:rPr>
        <w:t xml:space="preserve">iile ce revin </w:t>
      </w:r>
      <w:r w:rsidR="00646DD8" w:rsidRPr="0078246F">
        <w:rPr>
          <w:rFonts w:ascii="Trebuchet MS" w:hAnsi="Trebuchet MS"/>
          <w:lang w:val="it-IT"/>
        </w:rPr>
        <w:t xml:space="preserve">fiecărei </w:t>
      </w:r>
      <w:r w:rsidR="00A12CF3" w:rsidRPr="0078246F">
        <w:rPr>
          <w:rFonts w:ascii="Trebuchet MS" w:hAnsi="Trebuchet MS"/>
          <w:lang w:val="it-IT"/>
        </w:rPr>
        <w:t>păr</w:t>
      </w:r>
      <w:r w:rsidR="002B02B2" w:rsidRPr="0078246F">
        <w:rPr>
          <w:rFonts w:ascii="Trebuchet MS" w:hAnsi="Trebuchet MS"/>
          <w:lang w:val="it-IT"/>
        </w:rPr>
        <w:t>ț</w:t>
      </w:r>
      <w:r w:rsidR="00A12CF3" w:rsidRPr="0078246F">
        <w:rPr>
          <w:rFonts w:ascii="Trebuchet MS" w:hAnsi="Trebuchet MS"/>
          <w:lang w:val="it-IT"/>
        </w:rPr>
        <w:t>i</w:t>
      </w:r>
      <w:r w:rsidR="00EF0096" w:rsidRPr="0078246F">
        <w:rPr>
          <w:rFonts w:ascii="Trebuchet MS" w:hAnsi="Trebuchet MS"/>
          <w:lang w:val="it-IT"/>
        </w:rPr>
        <w:t>.</w:t>
      </w:r>
    </w:p>
    <w:p w14:paraId="5A76143C" w14:textId="3BD27257" w:rsidR="006D0533" w:rsidRPr="0078246F" w:rsidRDefault="00BF4204"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w:t>
      </w:r>
      <w:r w:rsidR="002B02B2" w:rsidRPr="0078246F">
        <w:rPr>
          <w:rFonts w:ascii="Trebuchet MS" w:eastAsia="Times New Roman" w:hAnsi="Trebuchet MS" w:cs="Times New Roman"/>
          <w:lang w:eastAsia="ro-RO"/>
        </w:rPr>
        <w:t>5</w:t>
      </w:r>
      <w:r w:rsidRPr="0078246F">
        <w:rPr>
          <w:rFonts w:ascii="Trebuchet MS" w:eastAsia="Times New Roman" w:hAnsi="Trebuchet MS" w:cs="Times New Roman"/>
          <w:lang w:eastAsia="ro-RO"/>
        </w:rPr>
        <w:t>) Beneficiar</w:t>
      </w:r>
      <w:r w:rsidR="000E3D26" w:rsidRPr="0078246F">
        <w:rPr>
          <w:rFonts w:ascii="Trebuchet MS" w:eastAsia="Times New Roman" w:hAnsi="Trebuchet MS" w:cs="Times New Roman"/>
          <w:lang w:eastAsia="ro-RO"/>
        </w:rPr>
        <w:t>ul</w:t>
      </w:r>
      <w:r w:rsidRPr="0078246F">
        <w:rPr>
          <w:rFonts w:ascii="Trebuchet MS" w:eastAsia="Times New Roman" w:hAnsi="Trebuchet MS" w:cs="Times New Roman"/>
          <w:lang w:eastAsia="ro-RO"/>
        </w:rPr>
        <w:t xml:space="preserve"> are obligația de a restitui orice sumă </w:t>
      </w:r>
      <w:r w:rsidR="000A3A82" w:rsidRPr="0078246F">
        <w:rPr>
          <w:rFonts w:ascii="Trebuchet MS" w:eastAsia="Times New Roman" w:hAnsi="Trebuchet MS" w:cs="Times New Roman"/>
          <w:lang w:eastAsia="ro-RO"/>
        </w:rPr>
        <w:t xml:space="preserve">stabilită conform alin. </w:t>
      </w:r>
      <w:r w:rsidR="002B02B2" w:rsidRPr="0078246F">
        <w:rPr>
          <w:rFonts w:ascii="Trebuchet MS" w:eastAsia="Times New Roman" w:hAnsi="Trebuchet MS" w:cs="Times New Roman"/>
          <w:lang w:eastAsia="ro-RO"/>
        </w:rPr>
        <w:t>(</w:t>
      </w:r>
      <w:r w:rsidR="000A3A82" w:rsidRPr="0078246F">
        <w:rPr>
          <w:rFonts w:ascii="Trebuchet MS" w:eastAsia="Times New Roman" w:hAnsi="Trebuchet MS" w:cs="Times New Roman"/>
          <w:lang w:eastAsia="ro-RO"/>
        </w:rPr>
        <w:t>4</w:t>
      </w:r>
      <w:r w:rsidR="002B02B2" w:rsidRPr="0078246F">
        <w:rPr>
          <w:rFonts w:ascii="Trebuchet MS" w:eastAsia="Times New Roman" w:hAnsi="Trebuchet MS" w:cs="Times New Roman"/>
          <w:lang w:eastAsia="ro-RO"/>
        </w:rPr>
        <w:t>)</w:t>
      </w:r>
      <w:r w:rsidR="000A3A82" w:rsidRPr="0078246F">
        <w:rPr>
          <w:rFonts w:ascii="Trebuchet MS" w:eastAsia="Times New Roman" w:hAnsi="Trebuchet MS" w:cs="Times New Roman"/>
          <w:lang w:eastAsia="ro-RO"/>
        </w:rPr>
        <w:t xml:space="preserve"> </w:t>
      </w:r>
      <w:r w:rsidR="00902692" w:rsidRPr="0078246F">
        <w:rPr>
          <w:rFonts w:ascii="Trebuchet MS" w:eastAsia="Times New Roman" w:hAnsi="Trebuchet MS" w:cs="Times New Roman"/>
          <w:lang w:eastAsia="ro-RO"/>
        </w:rPr>
        <w:t xml:space="preserve">inclusiv </w:t>
      </w:r>
      <w:r w:rsidR="002B02B2" w:rsidRPr="0078246F">
        <w:rPr>
          <w:rFonts w:ascii="Trebuchet MS" w:eastAsia="Times New Roman" w:hAnsi="Trebuchet MS" w:cs="Times New Roman"/>
          <w:lang w:eastAsia="ro-RO"/>
        </w:rPr>
        <w:t>dobânzile</w:t>
      </w:r>
      <w:r w:rsidR="003F0854" w:rsidRPr="0078246F">
        <w:rPr>
          <w:rFonts w:ascii="Trebuchet MS" w:eastAsia="Times New Roman" w:hAnsi="Trebuchet MS" w:cs="Times New Roman"/>
          <w:lang w:eastAsia="ro-RO"/>
        </w:rPr>
        <w:t xml:space="preserve"> acumulate sumelor de restituit.</w:t>
      </w:r>
      <w:r w:rsidRPr="0078246F">
        <w:rPr>
          <w:rFonts w:ascii="Trebuchet MS" w:eastAsia="Times New Roman" w:hAnsi="Trebuchet MS" w:cs="Times New Roman"/>
          <w:lang w:eastAsia="ro-RO"/>
        </w:rPr>
        <w:t xml:space="preserve"> </w:t>
      </w:r>
    </w:p>
    <w:p w14:paraId="62B758F2" w14:textId="5C1DDF28" w:rsidR="00BC1E88" w:rsidRPr="0078246F" w:rsidRDefault="006D0533" w:rsidP="00D40C96">
      <w:p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w:t>
      </w:r>
      <w:r w:rsidR="002B02B2" w:rsidRPr="0078246F">
        <w:rPr>
          <w:rFonts w:ascii="Trebuchet MS" w:eastAsia="Times New Roman" w:hAnsi="Trebuchet MS" w:cs="Times New Roman"/>
          <w:lang w:eastAsia="ro-RO"/>
        </w:rPr>
        <w:t>6</w:t>
      </w:r>
      <w:r w:rsidRPr="0078246F">
        <w:rPr>
          <w:rFonts w:ascii="Trebuchet MS" w:eastAsia="Times New Roman" w:hAnsi="Trebuchet MS" w:cs="Times New Roman"/>
          <w:lang w:eastAsia="ro-RO"/>
        </w:rPr>
        <w:t>)</w:t>
      </w:r>
      <w:r w:rsidR="002A79EF" w:rsidRPr="0078246F">
        <w:rPr>
          <w:rFonts w:ascii="Trebuchet MS" w:eastAsia="Times New Roman" w:hAnsi="Trebuchet MS" w:cs="Times New Roman"/>
          <w:lang w:eastAsia="ro-RO"/>
        </w:rPr>
        <w:t xml:space="preserve"> </w:t>
      </w:r>
      <w:r w:rsidR="00BF4204" w:rsidRPr="0078246F">
        <w:rPr>
          <w:rFonts w:ascii="Trebuchet MS" w:eastAsia="Times New Roman" w:hAnsi="Trebuchet MS" w:cs="Times New Roman"/>
          <w:lang w:eastAsia="ro-RO"/>
        </w:rPr>
        <w:t xml:space="preserve">În cazul în care </w:t>
      </w:r>
      <w:r w:rsidR="000E3D26" w:rsidRPr="0078246F">
        <w:rPr>
          <w:rFonts w:ascii="Trebuchet MS" w:eastAsia="Times New Roman" w:hAnsi="Trebuchet MS" w:cs="Times New Roman"/>
          <w:lang w:eastAsia="ro-RO"/>
        </w:rPr>
        <w:t>B</w:t>
      </w:r>
      <w:r w:rsidR="00BF4204" w:rsidRPr="0078246F">
        <w:rPr>
          <w:rFonts w:ascii="Trebuchet MS" w:eastAsia="Times New Roman" w:hAnsi="Trebuchet MS" w:cs="Times New Roman"/>
          <w:lang w:eastAsia="ro-RO"/>
        </w:rPr>
        <w:t>eneficiarul nu restituie sumele</w:t>
      </w:r>
      <w:r w:rsidRPr="0078246F">
        <w:rPr>
          <w:rFonts w:ascii="Trebuchet MS" w:eastAsia="Times New Roman" w:hAnsi="Trebuchet MS" w:cs="Times New Roman"/>
          <w:lang w:eastAsia="ro-RO"/>
        </w:rPr>
        <w:t xml:space="preserve"> puse în sarcina sa</w:t>
      </w:r>
      <w:r w:rsidR="00DD77BD" w:rsidRPr="0078246F">
        <w:rPr>
          <w:rFonts w:ascii="Trebuchet MS" w:eastAsia="Times New Roman" w:hAnsi="Trebuchet MS" w:cs="Times New Roman"/>
          <w:lang w:eastAsia="ro-RO"/>
        </w:rPr>
        <w:t xml:space="preserve"> în termenul prevăzut prin actele de individualizare</w:t>
      </w:r>
      <w:r w:rsidR="00BF4204" w:rsidRPr="0078246F">
        <w:rPr>
          <w:rFonts w:ascii="Trebuchet MS" w:eastAsia="Times New Roman" w:hAnsi="Trebuchet MS" w:cs="Times New Roman"/>
          <w:lang w:eastAsia="ro-RO"/>
        </w:rPr>
        <w:t xml:space="preserve">, </w:t>
      </w:r>
      <w:r w:rsidR="00DD77BD" w:rsidRPr="0078246F">
        <w:rPr>
          <w:rFonts w:ascii="Trebuchet MS" w:eastAsia="Times New Roman" w:hAnsi="Trebuchet MS" w:cs="Times New Roman"/>
          <w:lang w:eastAsia="ro-RO"/>
        </w:rPr>
        <w:t xml:space="preserve">acesta </w:t>
      </w:r>
      <w:r w:rsidR="00BF4204" w:rsidRPr="0078246F">
        <w:rPr>
          <w:rFonts w:ascii="Trebuchet MS" w:eastAsia="Times New Roman" w:hAnsi="Trebuchet MS" w:cs="Times New Roman"/>
          <w:lang w:eastAsia="ro-RO"/>
        </w:rPr>
        <w:t xml:space="preserve">datorează </w:t>
      </w:r>
      <w:r w:rsidR="000E3D26" w:rsidRPr="0078246F">
        <w:rPr>
          <w:rFonts w:ascii="Trebuchet MS" w:eastAsia="Times New Roman" w:hAnsi="Trebuchet MS" w:cs="Times New Roman"/>
          <w:lang w:eastAsia="ro-RO"/>
        </w:rPr>
        <w:t xml:space="preserve">majorări </w:t>
      </w:r>
      <w:r w:rsidR="00BF4204" w:rsidRPr="0078246F">
        <w:rPr>
          <w:rFonts w:ascii="Trebuchet MS" w:eastAsia="Times New Roman" w:hAnsi="Trebuchet MS" w:cs="Times New Roman"/>
          <w:lang w:eastAsia="ro-RO"/>
        </w:rPr>
        <w:t>de întârziere.</w:t>
      </w:r>
    </w:p>
    <w:p w14:paraId="5101374F" w14:textId="6217FA50" w:rsidR="00300E31" w:rsidRPr="0078246F" w:rsidRDefault="00C616DC" w:rsidP="001C082C">
      <w:pPr>
        <w:tabs>
          <w:tab w:val="left" w:pos="284"/>
          <w:tab w:val="left" w:pos="426"/>
        </w:tabs>
        <w:spacing w:before="240" w:after="40"/>
        <w:ind w:left="284" w:hanging="284"/>
        <w:jc w:val="both"/>
        <w:rPr>
          <w:rFonts w:ascii="Trebuchet MS" w:eastAsia="Times New Roman" w:hAnsi="Trebuchet MS" w:cs="Times New Roman"/>
          <w:b/>
          <w:bCs/>
          <w:lang w:eastAsia="ro-RO"/>
        </w:rPr>
      </w:pPr>
      <w:r w:rsidRPr="0078246F">
        <w:rPr>
          <w:rFonts w:ascii="Trebuchet MS" w:eastAsia="Times New Roman" w:hAnsi="Trebuchet MS" w:cs="Times New Roman"/>
          <w:b/>
          <w:bCs/>
          <w:lang w:eastAsia="ro-RO"/>
        </w:rPr>
        <w:t>Articolul 1</w:t>
      </w:r>
      <w:r w:rsidR="006941CE" w:rsidRPr="0078246F">
        <w:rPr>
          <w:rFonts w:ascii="Trebuchet MS" w:eastAsia="Times New Roman" w:hAnsi="Trebuchet MS" w:cs="Times New Roman"/>
          <w:b/>
          <w:bCs/>
          <w:lang w:eastAsia="ro-RO"/>
        </w:rPr>
        <w:t>2</w:t>
      </w:r>
      <w:r w:rsidRPr="0078246F">
        <w:rPr>
          <w:rFonts w:ascii="Trebuchet MS" w:eastAsia="Times New Roman" w:hAnsi="Trebuchet MS" w:cs="Times New Roman"/>
          <w:lang w:eastAsia="ro-RO"/>
        </w:rPr>
        <w:t xml:space="preserve"> </w:t>
      </w:r>
      <w:r w:rsidRPr="0078246F">
        <w:rPr>
          <w:rFonts w:ascii="Trebuchet MS" w:eastAsia="Times New Roman" w:hAnsi="Trebuchet MS" w:cs="Times New Roman"/>
          <w:b/>
          <w:bCs/>
          <w:lang w:eastAsia="ro-RO"/>
        </w:rPr>
        <w:t>Monitorizarea</w:t>
      </w:r>
      <w:r w:rsidR="00B35748" w:rsidRPr="0078246F">
        <w:rPr>
          <w:rFonts w:ascii="Trebuchet MS" w:eastAsia="Times New Roman" w:hAnsi="Trebuchet MS" w:cs="Times New Roman"/>
          <w:b/>
          <w:bCs/>
          <w:lang w:eastAsia="ro-RO"/>
        </w:rPr>
        <w:t xml:space="preserve"> și raportarea</w:t>
      </w:r>
    </w:p>
    <w:p w14:paraId="77C23189" w14:textId="7D5EA5B3" w:rsidR="00300E31" w:rsidRPr="0078246F" w:rsidRDefault="00300E31" w:rsidP="001C082C">
      <w:pPr>
        <w:pStyle w:val="ListParagraph"/>
        <w:tabs>
          <w:tab w:val="left" w:pos="284"/>
          <w:tab w:val="left" w:pos="426"/>
        </w:tabs>
        <w:spacing w:before="40" w:after="40"/>
        <w:ind w:left="284" w:hanging="284"/>
        <w:contextualSpacing w:val="0"/>
        <w:jc w:val="both"/>
        <w:rPr>
          <w:rFonts w:ascii="Trebuchet MS" w:eastAsia="Times New Roman" w:hAnsi="Trebuchet MS" w:cs="Times New Roman"/>
          <w:lang w:eastAsia="ro-RO"/>
        </w:rPr>
      </w:pPr>
      <w:r w:rsidRPr="0078246F">
        <w:rPr>
          <w:rFonts w:ascii="Trebuchet MS" w:hAnsi="Trebuchet MS"/>
        </w:rPr>
        <w:t>(1) Monitorizarea Contractului de finanțare din punct de vedere tehnic și financiar va fi realizată de către MIPE, pe toată durata de valabilitate a Contractului.</w:t>
      </w:r>
    </w:p>
    <w:p w14:paraId="6FF340D0" w14:textId="091C9907" w:rsidR="00300E31" w:rsidRPr="0078246F" w:rsidRDefault="00300E31" w:rsidP="001C082C">
      <w:pPr>
        <w:tabs>
          <w:tab w:val="left" w:pos="284"/>
          <w:tab w:val="left" w:pos="426"/>
        </w:tabs>
        <w:spacing w:before="40" w:after="40"/>
        <w:ind w:left="284" w:hanging="284"/>
        <w:jc w:val="both"/>
        <w:rPr>
          <w:rFonts w:ascii="Trebuchet MS" w:hAnsi="Trebuchet MS"/>
        </w:rPr>
      </w:pPr>
      <w:r w:rsidRPr="0078246F">
        <w:rPr>
          <w:rFonts w:ascii="Trebuchet MS" w:hAnsi="Trebuchet MS"/>
        </w:rPr>
        <w:t>(2) Monitorizarea va fi efectuată și după implementare, în perioada de durabilitate.</w:t>
      </w:r>
    </w:p>
    <w:p w14:paraId="620A6911" w14:textId="77777777" w:rsidR="00300E31" w:rsidRPr="0078246F" w:rsidRDefault="00300E31" w:rsidP="001C082C">
      <w:pPr>
        <w:tabs>
          <w:tab w:val="left" w:pos="284"/>
          <w:tab w:val="left" w:pos="426"/>
        </w:tabs>
        <w:spacing w:before="40" w:after="40"/>
        <w:ind w:left="284" w:hanging="284"/>
        <w:jc w:val="both"/>
        <w:rPr>
          <w:rFonts w:ascii="Trebuchet MS" w:hAnsi="Trebuchet MS"/>
        </w:rPr>
      </w:pPr>
      <w:r w:rsidRPr="0078246F">
        <w:rPr>
          <w:rFonts w:ascii="Trebuchet MS" w:hAnsi="Trebuchet MS"/>
        </w:rPr>
        <w:t>(3) Beneficiarul raportează lunar MIPE, până la data de 5 a lunii, cheltuielile efectuate în cadrul reformelor și/sau investițiilor asociate componentei de împrumut, dacă e cazul, în luna anterioară lunii de raportare.</w:t>
      </w:r>
    </w:p>
    <w:p w14:paraId="446D949B" w14:textId="77777777" w:rsidR="00300E31" w:rsidRPr="0078246F" w:rsidRDefault="00300E31" w:rsidP="001C082C">
      <w:pPr>
        <w:tabs>
          <w:tab w:val="left" w:pos="284"/>
          <w:tab w:val="left" w:pos="426"/>
        </w:tabs>
        <w:spacing w:before="40" w:after="40"/>
        <w:ind w:left="284" w:hanging="284"/>
        <w:jc w:val="both"/>
        <w:rPr>
          <w:rFonts w:ascii="Trebuchet MS" w:hAnsi="Trebuchet MS"/>
        </w:rPr>
      </w:pPr>
      <w:r w:rsidRPr="0078246F">
        <w:rPr>
          <w:rFonts w:ascii="Trebuchet MS" w:hAnsi="Trebuchet MS"/>
        </w:rPr>
        <w:t xml:space="preserve">(4) Beneficiarul, transmite MIPE  trimestrial, în primele 5 zile lucrătoare de la finele trimestrului pentru care se face raportarea, respectiv ori de câte ori se vor solicita în scris de MIPE, rapoarte privind progresul tehnic și financiar al investiției ce face obiectul prezentului Contract. </w:t>
      </w:r>
    </w:p>
    <w:p w14:paraId="3AEAD992" w14:textId="29275937" w:rsidR="00300E31" w:rsidRPr="0078246F" w:rsidRDefault="00825CBF" w:rsidP="001C082C">
      <w:pPr>
        <w:tabs>
          <w:tab w:val="left" w:pos="284"/>
          <w:tab w:val="left" w:pos="426"/>
        </w:tabs>
        <w:spacing w:before="40" w:after="40"/>
        <w:ind w:left="284" w:hanging="284"/>
        <w:jc w:val="both"/>
        <w:rPr>
          <w:rFonts w:ascii="Trebuchet MS" w:hAnsi="Trebuchet MS"/>
        </w:rPr>
      </w:pPr>
      <w:r w:rsidRPr="0078246F">
        <w:rPr>
          <w:rFonts w:ascii="Trebuchet MS" w:hAnsi="Trebuchet MS"/>
        </w:rPr>
        <w:lastRenderedPageBreak/>
        <w:t>(5) Beneficiarul</w:t>
      </w:r>
      <w:r w:rsidR="00300E31" w:rsidRPr="0078246F">
        <w:rPr>
          <w:rFonts w:ascii="Trebuchet MS" w:hAnsi="Trebuchet MS"/>
        </w:rPr>
        <w:t xml:space="preserve"> </w:t>
      </w:r>
      <w:r w:rsidRPr="0078246F">
        <w:rPr>
          <w:rFonts w:ascii="Trebuchet MS" w:hAnsi="Trebuchet MS"/>
        </w:rPr>
        <w:t>are</w:t>
      </w:r>
      <w:r w:rsidR="00300E31" w:rsidRPr="0078246F">
        <w:rPr>
          <w:rFonts w:ascii="Trebuchet MS" w:hAnsi="Trebuchet MS"/>
        </w:rPr>
        <w:t xml:space="preserve"> obligația de a transmite către MIPE până la data de 5 a ultimei luni a trimestrului anterior sumele</w:t>
      </w:r>
      <w:r w:rsidR="00081661" w:rsidRPr="0078246F">
        <w:rPr>
          <w:rFonts w:ascii="Trebuchet MS" w:hAnsi="Trebuchet MS"/>
        </w:rPr>
        <w:t xml:space="preserve"> în lei </w:t>
      </w:r>
      <w:r w:rsidR="00300E31" w:rsidRPr="0078246F">
        <w:rPr>
          <w:rFonts w:ascii="Trebuchet MS" w:hAnsi="Trebuchet MS"/>
        </w:rPr>
        <w:t xml:space="preserve"> estimate a fi utilizate în trimestrul următor.</w:t>
      </w:r>
    </w:p>
    <w:p w14:paraId="5EA99905" w14:textId="77777777" w:rsidR="00300E31" w:rsidRPr="0078246F" w:rsidRDefault="00300E31" w:rsidP="001C082C">
      <w:pPr>
        <w:tabs>
          <w:tab w:val="left" w:pos="284"/>
          <w:tab w:val="left" w:pos="426"/>
        </w:tabs>
        <w:spacing w:before="40" w:after="40"/>
        <w:ind w:left="284" w:hanging="284"/>
        <w:jc w:val="both"/>
        <w:rPr>
          <w:rFonts w:ascii="Trebuchet MS" w:hAnsi="Trebuchet MS"/>
        </w:rPr>
      </w:pPr>
      <w:r w:rsidRPr="0078246F">
        <w:rPr>
          <w:rFonts w:ascii="Trebuchet MS" w:hAnsi="Trebuchet MS"/>
        </w:rPr>
        <w:t>(6) MIPE urmărește stadiul implementării contractului de finanțare prin:</w:t>
      </w:r>
    </w:p>
    <w:p w14:paraId="2B602CA2" w14:textId="04A088B0" w:rsidR="00300E31" w:rsidRPr="0078246F" w:rsidRDefault="00300E31" w:rsidP="001C082C">
      <w:pPr>
        <w:tabs>
          <w:tab w:val="left" w:pos="284"/>
          <w:tab w:val="left" w:pos="426"/>
        </w:tabs>
        <w:spacing w:before="40" w:after="40"/>
        <w:ind w:left="284" w:hanging="284"/>
        <w:jc w:val="both"/>
        <w:rPr>
          <w:rFonts w:ascii="Trebuchet MS" w:hAnsi="Trebuchet MS"/>
        </w:rPr>
      </w:pPr>
      <w:r w:rsidRPr="0078246F">
        <w:rPr>
          <w:rFonts w:ascii="Trebuchet MS" w:hAnsi="Trebuchet MS"/>
        </w:rPr>
        <w:t>a) verificarea documentelor aferente implementării proiectului și corectitudinea datelor și informațiilor din rapoartele de progres elaborate și transmise de către beneficiar/ încărcate de către Beneficiar în Sistemul informatic de management al PNRR</w:t>
      </w:r>
      <w:r w:rsidR="003A0544" w:rsidRPr="0078246F">
        <w:rPr>
          <w:rFonts w:ascii="Trebuchet MS" w:hAnsi="Trebuchet MS"/>
        </w:rPr>
        <w:t xml:space="preserve">, </w:t>
      </w:r>
      <w:r w:rsidR="003A0544" w:rsidRPr="0078246F">
        <w:rPr>
          <w:rFonts w:ascii="Trebuchet MS" w:eastAsia="Times New Roman" w:hAnsi="Trebuchet MS" w:cs="Times New Roman"/>
          <w:u w:val="single"/>
          <w:lang w:eastAsia="ro-RO"/>
        </w:rPr>
        <w:t>https://proiecte.pnrr.gov.ro</w:t>
      </w:r>
      <w:r w:rsidRPr="0078246F">
        <w:rPr>
          <w:rFonts w:ascii="Trebuchet MS" w:hAnsi="Trebuchet MS"/>
        </w:rPr>
        <w:t xml:space="preserve"> și pe baza datelor primite de la </w:t>
      </w:r>
      <w:r w:rsidR="00825CBF" w:rsidRPr="0078246F">
        <w:rPr>
          <w:rFonts w:ascii="Trebuchet MS" w:hAnsi="Trebuchet MS"/>
        </w:rPr>
        <w:t>beneficiar</w:t>
      </w:r>
      <w:r w:rsidRPr="0078246F">
        <w:rPr>
          <w:rFonts w:ascii="Trebuchet MS" w:hAnsi="Trebuchet MS"/>
        </w:rPr>
        <w:t xml:space="preserve"> (inclusiv progresul fizic al proiectului). În procesul de monitorizare se verifică dacă datele raportului de progres al proiectului sunt reale, că proiectul se implementează în conformitate cu prevederile contractuale și respectă prevederile legislației naționale și europene. De asemenea, verifică rezultatele raportate și urmărește evoluția în timp a indicatorilor stabiliți prin contractul de finanțare;</w:t>
      </w:r>
    </w:p>
    <w:p w14:paraId="239D1832" w14:textId="615ED60B" w:rsidR="00300E31" w:rsidRPr="0078246F" w:rsidRDefault="00300E31" w:rsidP="001C082C">
      <w:pPr>
        <w:tabs>
          <w:tab w:val="left" w:pos="284"/>
          <w:tab w:val="left" w:pos="426"/>
        </w:tabs>
        <w:spacing w:before="40" w:after="40"/>
        <w:ind w:left="284" w:hanging="284"/>
        <w:jc w:val="both"/>
        <w:rPr>
          <w:rFonts w:ascii="Trebuchet MS" w:hAnsi="Trebuchet MS"/>
        </w:rPr>
      </w:pPr>
      <w:r w:rsidRPr="0078246F">
        <w:rPr>
          <w:rFonts w:ascii="Trebuchet MS" w:hAnsi="Trebuchet MS"/>
        </w:rPr>
        <w:t>b)  vizite de monitorizare la fața locului/ vizite de monitorizare în format on-line. Scopul vizitei este de a verifica la fața locului progresul fizic al proiectului și acuratețea/corelarea datelor înscrise în rapoartele de progres, culegerea de date suplimentare vizând stadiul implementării (identificarea eventualelor deficiențe), precum și de a asigura o comunicare adecvată cu beneficiarul. Vizitele la fața locului/ verificările în format on-line se vor efectua ori de câte ori situația o impune (sesizări, interpelări, articole în presă, la solicitarea coordonatorului național), inclusiv în vederea aprobării/respingerii propunerilor de modificare a contractelor de finanțare transmise de beneficiari.</w:t>
      </w:r>
    </w:p>
    <w:p w14:paraId="5CB60BBB" w14:textId="1DA87E0A" w:rsidR="00300E31" w:rsidRPr="0078246F" w:rsidRDefault="00300E31" w:rsidP="001C082C">
      <w:pPr>
        <w:tabs>
          <w:tab w:val="left" w:pos="284"/>
          <w:tab w:val="left" w:pos="426"/>
        </w:tabs>
        <w:spacing w:before="40" w:after="40"/>
        <w:ind w:left="284" w:hanging="284"/>
        <w:jc w:val="both"/>
        <w:rPr>
          <w:rFonts w:ascii="Trebuchet MS" w:hAnsi="Trebuchet MS"/>
        </w:rPr>
      </w:pPr>
      <w:r w:rsidRPr="0078246F">
        <w:rPr>
          <w:rFonts w:ascii="Trebuchet MS" w:hAnsi="Trebuchet MS"/>
        </w:rPr>
        <w:t xml:space="preserve">(7) MIPE are dreptul să efectueze monitorizarea, verificarea, controlul și evaluarea realizării proiectului și a indicatorilor cuprinși în Anexa nr. </w:t>
      </w:r>
      <w:r w:rsidR="003A0544" w:rsidRPr="0078246F">
        <w:rPr>
          <w:rFonts w:ascii="Trebuchet MS" w:hAnsi="Trebuchet MS"/>
        </w:rPr>
        <w:t>I</w:t>
      </w:r>
      <w:r w:rsidRPr="0078246F">
        <w:rPr>
          <w:rFonts w:ascii="Trebuchet MS" w:hAnsi="Trebuchet MS"/>
        </w:rPr>
        <w:t xml:space="preserve"> la prezentul Contract de finanțare, pe toată durata acestuia, inclusiv pe perioada durabilității proiectului;</w:t>
      </w:r>
    </w:p>
    <w:p w14:paraId="4EECEF68" w14:textId="2612D02F" w:rsidR="00300E31" w:rsidRPr="0078246F" w:rsidRDefault="00300E31" w:rsidP="001C082C">
      <w:pPr>
        <w:tabs>
          <w:tab w:val="left" w:pos="284"/>
          <w:tab w:val="left" w:pos="426"/>
        </w:tabs>
        <w:spacing w:before="40" w:after="40"/>
        <w:ind w:left="284" w:hanging="284"/>
        <w:jc w:val="both"/>
        <w:rPr>
          <w:rFonts w:ascii="Trebuchet MS" w:hAnsi="Trebuchet MS"/>
        </w:rPr>
      </w:pPr>
      <w:r w:rsidRPr="0078246F">
        <w:rPr>
          <w:rFonts w:ascii="Trebuchet MS" w:hAnsi="Trebuchet MS"/>
        </w:rPr>
        <w:t xml:space="preserve">(8) Beneficiarul, transmite MIPE  anual, până în data de 31 ianuarie a fiecărui an în care se monitorizează durabilitatea </w:t>
      </w:r>
      <w:r w:rsidR="00355C08" w:rsidRPr="0078246F">
        <w:rPr>
          <w:rFonts w:ascii="Trebuchet MS" w:hAnsi="Trebuchet MS"/>
        </w:rPr>
        <w:t>investiției</w:t>
      </w:r>
      <w:r w:rsidRPr="0078246F">
        <w:rPr>
          <w:rFonts w:ascii="Trebuchet MS" w:hAnsi="Trebuchet MS"/>
        </w:rPr>
        <w:t>, respectiv ori de câte ori se vor solicita în scris de MIPE, raportul de durabilitate a proiectului pentru perioada de durabilitate a investiției ce face obiectul prezentului Contract;</w:t>
      </w:r>
    </w:p>
    <w:p w14:paraId="72A946E3" w14:textId="77777777" w:rsidR="00300E31" w:rsidRPr="0078246F" w:rsidRDefault="00300E31" w:rsidP="001C082C">
      <w:pPr>
        <w:tabs>
          <w:tab w:val="left" w:pos="284"/>
          <w:tab w:val="left" w:pos="426"/>
        </w:tabs>
        <w:spacing w:before="40" w:after="40"/>
        <w:ind w:left="284" w:hanging="284"/>
        <w:jc w:val="both"/>
        <w:rPr>
          <w:rFonts w:ascii="Trebuchet MS" w:hAnsi="Trebuchet MS"/>
        </w:rPr>
      </w:pPr>
      <w:r w:rsidRPr="0078246F">
        <w:rPr>
          <w:rFonts w:ascii="Trebuchet MS" w:hAnsi="Trebuchet MS"/>
        </w:rPr>
        <w:t>(9) MIPE urmărește stadiul îndeplinirii cerințelor privind durabilitatea proiectului, conform contractului de finanțare prin:</w:t>
      </w:r>
    </w:p>
    <w:p w14:paraId="6311780F" w14:textId="3BF12F46" w:rsidR="00300E31" w:rsidRPr="0078246F" w:rsidRDefault="00300E31" w:rsidP="001C082C">
      <w:pPr>
        <w:tabs>
          <w:tab w:val="left" w:pos="284"/>
          <w:tab w:val="left" w:pos="426"/>
        </w:tabs>
        <w:spacing w:before="40" w:after="40"/>
        <w:ind w:left="284" w:hanging="284"/>
        <w:jc w:val="both"/>
        <w:rPr>
          <w:rFonts w:ascii="Trebuchet MS" w:hAnsi="Trebuchet MS"/>
        </w:rPr>
      </w:pPr>
      <w:r w:rsidRPr="0078246F">
        <w:rPr>
          <w:rFonts w:ascii="Trebuchet MS" w:hAnsi="Trebuchet MS"/>
        </w:rPr>
        <w:t xml:space="preserve">a) verificarea documentelor aferente îndeplinirii cerințelor privind durabilitatea proiectului și corectitudinea datelor și informațiilor din rapoartele de durabilitate elaborate și transmise de către beneficiar/ încărcate de către Beneficiar în Sistemul informatic de management al PNRR  </w:t>
      </w:r>
      <w:r w:rsidR="003A0544" w:rsidRPr="0078246F">
        <w:rPr>
          <w:rFonts w:ascii="Trebuchet MS" w:eastAsia="Times New Roman" w:hAnsi="Trebuchet MS" w:cs="Times New Roman"/>
          <w:u w:val="single"/>
          <w:lang w:eastAsia="ro-RO"/>
        </w:rPr>
        <w:t>https://proiecte.pnrr.gov.ro</w:t>
      </w:r>
      <w:r w:rsidRPr="0078246F">
        <w:rPr>
          <w:rFonts w:ascii="Trebuchet MS" w:hAnsi="Trebuchet MS"/>
        </w:rPr>
        <w:t xml:space="preserve"> și pe baza datelor primite de la </w:t>
      </w:r>
      <w:r w:rsidR="00825CBF" w:rsidRPr="0078246F">
        <w:rPr>
          <w:rFonts w:ascii="Trebuchet MS" w:hAnsi="Trebuchet MS"/>
        </w:rPr>
        <w:t>beneficiar</w:t>
      </w:r>
      <w:r w:rsidRPr="0078246F">
        <w:rPr>
          <w:rFonts w:ascii="Trebuchet MS" w:hAnsi="Trebuchet MS"/>
        </w:rPr>
        <w:t xml:space="preserve">. În procesul de monitorizare se verifică dacă datele raportului de durabilitate al proiectului sunt reale, îndeplinirea indicatorilor, asumați de Beneficiar prin </w:t>
      </w:r>
      <w:r w:rsidR="003A0544" w:rsidRPr="0078246F">
        <w:rPr>
          <w:rFonts w:ascii="Trebuchet MS" w:hAnsi="Trebuchet MS"/>
        </w:rPr>
        <w:t xml:space="preserve">Anexa nr. I la prezentul Contract de finanțare, Cerea de finanțare </w:t>
      </w:r>
      <w:r w:rsidRPr="0078246F">
        <w:rPr>
          <w:rFonts w:ascii="Trebuchet MS" w:hAnsi="Trebuchet MS"/>
        </w:rPr>
        <w:t xml:space="preserve"> și dacă, în perioada respectivă au apărut modificări ce:</w:t>
      </w:r>
    </w:p>
    <w:p w14:paraId="3037D28F" w14:textId="40C06723" w:rsidR="00300E31" w:rsidRPr="0078246F" w:rsidRDefault="00300E31" w:rsidP="001C082C">
      <w:pPr>
        <w:pStyle w:val="ListParagraph"/>
        <w:numPr>
          <w:ilvl w:val="0"/>
          <w:numId w:val="14"/>
        </w:numPr>
        <w:tabs>
          <w:tab w:val="left" w:pos="284"/>
          <w:tab w:val="left" w:pos="426"/>
        </w:tabs>
        <w:spacing w:before="40" w:after="40"/>
        <w:ind w:left="284" w:hanging="284"/>
        <w:jc w:val="both"/>
        <w:rPr>
          <w:rFonts w:ascii="Trebuchet MS" w:hAnsi="Trebuchet MS"/>
        </w:rPr>
      </w:pPr>
      <w:r w:rsidRPr="0078246F">
        <w:rPr>
          <w:rFonts w:ascii="Trebuchet MS" w:hAnsi="Trebuchet MS"/>
        </w:rPr>
        <w:t xml:space="preserve">afectează natura, indicatorii, obiectivele sau condițiile de realizare și care ar determina subminarea indicatorilor/obiectivelor inițiale ale acestora; </w:t>
      </w:r>
    </w:p>
    <w:p w14:paraId="68957C22" w14:textId="74E3731C" w:rsidR="00300E31" w:rsidRPr="0078246F" w:rsidRDefault="00300E31" w:rsidP="001C082C">
      <w:pPr>
        <w:pStyle w:val="ListParagraph"/>
        <w:numPr>
          <w:ilvl w:val="0"/>
          <w:numId w:val="14"/>
        </w:numPr>
        <w:tabs>
          <w:tab w:val="left" w:pos="284"/>
          <w:tab w:val="left" w:pos="426"/>
        </w:tabs>
        <w:spacing w:before="40" w:after="40"/>
        <w:ind w:left="284" w:hanging="284"/>
        <w:jc w:val="both"/>
        <w:rPr>
          <w:rFonts w:ascii="Trebuchet MS" w:hAnsi="Trebuchet MS"/>
        </w:rPr>
      </w:pPr>
      <w:r w:rsidRPr="0078246F">
        <w:rPr>
          <w:rFonts w:ascii="Trebuchet MS" w:hAnsi="Trebuchet MS"/>
        </w:rPr>
        <w:t>rezultă fie dintr-o schimbare asupra proprietății unui element de infrastructură care conferă un avantaj nejustificat unei întreprinderi sau unui organism public;</w:t>
      </w:r>
    </w:p>
    <w:p w14:paraId="49C8096E" w14:textId="0491DA5B" w:rsidR="00300E31" w:rsidRPr="0078246F" w:rsidRDefault="00300E31" w:rsidP="001C082C">
      <w:pPr>
        <w:pStyle w:val="ListParagraph"/>
        <w:numPr>
          <w:ilvl w:val="0"/>
          <w:numId w:val="14"/>
        </w:numPr>
        <w:tabs>
          <w:tab w:val="left" w:pos="284"/>
          <w:tab w:val="left" w:pos="426"/>
        </w:tabs>
        <w:spacing w:before="40" w:after="40"/>
        <w:ind w:left="284" w:hanging="284"/>
        <w:jc w:val="both"/>
        <w:rPr>
          <w:rFonts w:ascii="Trebuchet MS" w:hAnsi="Trebuchet MS"/>
        </w:rPr>
      </w:pPr>
      <w:r w:rsidRPr="0078246F">
        <w:rPr>
          <w:rFonts w:ascii="Trebuchet MS" w:hAnsi="Trebuchet MS"/>
        </w:rPr>
        <w:t>conduc la încetarea sau delocalizarea unei activități productive în afara zonei eligibile.</w:t>
      </w:r>
    </w:p>
    <w:p w14:paraId="1A1E9C14" w14:textId="16292A1A" w:rsidR="00300E31" w:rsidRPr="0078246F" w:rsidRDefault="00300E31" w:rsidP="001C082C">
      <w:pPr>
        <w:tabs>
          <w:tab w:val="left" w:pos="284"/>
          <w:tab w:val="left" w:pos="426"/>
        </w:tabs>
        <w:spacing w:before="40" w:after="40"/>
        <w:ind w:left="284" w:hanging="284"/>
        <w:jc w:val="both"/>
        <w:rPr>
          <w:rFonts w:ascii="Trebuchet MS" w:hAnsi="Trebuchet MS"/>
        </w:rPr>
      </w:pPr>
      <w:r w:rsidRPr="0078246F">
        <w:rPr>
          <w:rFonts w:ascii="Trebuchet MS" w:hAnsi="Trebuchet MS"/>
        </w:rPr>
        <w:t>b) vizite de monitorizare la fața locului/ vizite de monitorizare în format on-line. Scopul vizitei este de a verifica la fața locului îndeplinirea cerințelor privind durabilitatea proiectului și acuratețea/corelarea datelor înscrise în rapoartele de durabilitate, precum și de a asigura o comunicare adecvată cu beneficiarul. Vizitele la fața locului/ verificările în format on-line se vor efectua ori de câte ori situația o impune (sesizări, interpelări, articole în presă, la solicitarea coordonatorului național);</w:t>
      </w:r>
    </w:p>
    <w:p w14:paraId="02769D67" w14:textId="0106E8DD" w:rsidR="00BC1E88" w:rsidRPr="0078246F" w:rsidRDefault="00300E31" w:rsidP="00D40C96">
      <w:pPr>
        <w:pStyle w:val="ListParagraph"/>
        <w:tabs>
          <w:tab w:val="left" w:pos="284"/>
          <w:tab w:val="left" w:pos="426"/>
        </w:tabs>
        <w:spacing w:before="40" w:after="40"/>
        <w:ind w:left="284" w:hanging="284"/>
        <w:contextualSpacing w:val="0"/>
        <w:jc w:val="both"/>
        <w:rPr>
          <w:lang w:eastAsia="ro-RO"/>
        </w:rPr>
      </w:pPr>
      <w:r w:rsidRPr="0078246F">
        <w:rPr>
          <w:rFonts w:ascii="Trebuchet MS" w:hAnsi="Trebuchet MS"/>
        </w:rPr>
        <w:lastRenderedPageBreak/>
        <w:t>(</w:t>
      </w:r>
      <w:r w:rsidR="007B5CD7" w:rsidRPr="0078246F">
        <w:rPr>
          <w:rFonts w:ascii="Trebuchet MS" w:hAnsi="Trebuchet MS"/>
        </w:rPr>
        <w:t>10</w:t>
      </w:r>
      <w:r w:rsidRPr="0078246F">
        <w:rPr>
          <w:rFonts w:ascii="Trebuchet MS" w:hAnsi="Trebuchet MS"/>
        </w:rPr>
        <w:t>) În cazul în care, în urma monitorizării se constată neconformități care nu reprezintă încălcări ale prevederilor Contractului de Finanțare privind durabilitatea proiectului sau neîndeplinirea indicatorilor de rezultat, MIPE solicită beneficiarului remedierea acestora. Beneficiarul va întocmi și va transmite un Plan de acțiun</w:t>
      </w:r>
      <w:r w:rsidR="00BC1E88" w:rsidRPr="0078246F">
        <w:rPr>
          <w:rFonts w:ascii="Trebuchet MS" w:hAnsi="Trebuchet MS"/>
        </w:rPr>
        <w:t>i</w:t>
      </w:r>
      <w:r w:rsidRPr="0078246F">
        <w:rPr>
          <w:rFonts w:ascii="Trebuchet MS" w:hAnsi="Trebuchet MS"/>
        </w:rPr>
        <w:t xml:space="preserve"> care să conțină măsurile de remediere necesare.</w:t>
      </w:r>
    </w:p>
    <w:p w14:paraId="55930717" w14:textId="33453E5F" w:rsidR="00C616DC" w:rsidRPr="0078246F" w:rsidRDefault="00C616DC" w:rsidP="001C082C">
      <w:pPr>
        <w:tabs>
          <w:tab w:val="left" w:pos="284"/>
          <w:tab w:val="left" w:pos="426"/>
        </w:tabs>
        <w:spacing w:before="240" w:after="12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b/>
          <w:bCs/>
          <w:lang w:eastAsia="ro-RO"/>
        </w:rPr>
        <w:t>Articolul 1</w:t>
      </w:r>
      <w:r w:rsidR="006941CE" w:rsidRPr="0078246F">
        <w:rPr>
          <w:rFonts w:ascii="Trebuchet MS" w:eastAsia="Times New Roman" w:hAnsi="Trebuchet MS" w:cs="Times New Roman"/>
          <w:b/>
          <w:bCs/>
          <w:lang w:eastAsia="ro-RO"/>
        </w:rPr>
        <w:t>3</w:t>
      </w:r>
      <w:r w:rsidRPr="0078246F">
        <w:rPr>
          <w:rFonts w:ascii="Trebuchet MS" w:eastAsia="Times New Roman" w:hAnsi="Trebuchet MS" w:cs="Times New Roman"/>
          <w:lang w:eastAsia="ro-RO"/>
        </w:rPr>
        <w:t xml:space="preserve"> </w:t>
      </w:r>
      <w:r w:rsidRPr="0078246F">
        <w:rPr>
          <w:rFonts w:ascii="Trebuchet MS" w:eastAsia="Times New Roman" w:hAnsi="Trebuchet MS" w:cs="Times New Roman"/>
          <w:b/>
          <w:bCs/>
          <w:lang w:eastAsia="ro-RO"/>
        </w:rPr>
        <w:t>Încetarea Contractului de finanțare</w:t>
      </w:r>
      <w:r w:rsidR="00C07018" w:rsidRPr="0078246F">
        <w:rPr>
          <w:rFonts w:ascii="Trebuchet MS" w:eastAsia="Times New Roman" w:hAnsi="Trebuchet MS" w:cs="Times New Roman"/>
          <w:b/>
          <w:bCs/>
          <w:lang w:eastAsia="ro-RO"/>
        </w:rPr>
        <w:t>:</w:t>
      </w:r>
    </w:p>
    <w:p w14:paraId="0483CE0F" w14:textId="466F7FBB" w:rsidR="001D30F2" w:rsidRPr="0078246F" w:rsidRDefault="00C616DC" w:rsidP="001C082C">
      <w:pPr>
        <w:tabs>
          <w:tab w:val="left" w:pos="284"/>
          <w:tab w:val="left" w:pos="426"/>
        </w:tabs>
        <w:spacing w:after="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 xml:space="preserve">(1) </w:t>
      </w:r>
      <w:r w:rsidR="00AB18B2" w:rsidRPr="0078246F">
        <w:rPr>
          <w:rFonts w:ascii="Trebuchet MS" w:eastAsia="Times New Roman" w:hAnsi="Trebuchet MS" w:cs="Times New Roman"/>
          <w:lang w:eastAsia="ro-RO"/>
        </w:rPr>
        <w:t>Prezentul Contract încet</w:t>
      </w:r>
      <w:r w:rsidR="001D30F2" w:rsidRPr="0078246F">
        <w:rPr>
          <w:rFonts w:ascii="Trebuchet MS" w:eastAsia="Times New Roman" w:hAnsi="Trebuchet MS" w:cs="Times New Roman"/>
          <w:lang w:eastAsia="ro-RO"/>
        </w:rPr>
        <w:t>e</w:t>
      </w:r>
      <w:r w:rsidR="00AB18B2" w:rsidRPr="0078246F">
        <w:rPr>
          <w:rFonts w:ascii="Trebuchet MS" w:eastAsia="Times New Roman" w:hAnsi="Trebuchet MS" w:cs="Times New Roman"/>
          <w:lang w:eastAsia="ro-RO"/>
        </w:rPr>
        <w:t>a</w:t>
      </w:r>
      <w:r w:rsidR="001D30F2" w:rsidRPr="0078246F">
        <w:rPr>
          <w:rFonts w:ascii="Trebuchet MS" w:eastAsia="Times New Roman" w:hAnsi="Trebuchet MS" w:cs="Times New Roman"/>
          <w:lang w:eastAsia="ro-RO"/>
        </w:rPr>
        <w:t>ză,</w:t>
      </w:r>
      <w:r w:rsidR="00AB18B2" w:rsidRPr="0078246F">
        <w:rPr>
          <w:rFonts w:ascii="Trebuchet MS" w:eastAsia="Times New Roman" w:hAnsi="Trebuchet MS" w:cs="Times New Roman"/>
          <w:lang w:eastAsia="ro-RO"/>
        </w:rPr>
        <w:t xml:space="preserve"> </w:t>
      </w:r>
      <w:r w:rsidR="001D30F2" w:rsidRPr="0078246F">
        <w:rPr>
          <w:rFonts w:ascii="Trebuchet MS" w:eastAsia="Times New Roman" w:hAnsi="Trebuchet MS" w:cs="Times New Roman"/>
          <w:lang w:eastAsia="ro-RO"/>
        </w:rPr>
        <w:t xml:space="preserve">în </w:t>
      </w:r>
      <w:r w:rsidR="002B02B2" w:rsidRPr="0078246F">
        <w:rPr>
          <w:rFonts w:ascii="Trebuchet MS" w:eastAsia="Times New Roman" w:hAnsi="Trebuchet MS" w:cs="Times New Roman"/>
          <w:lang w:eastAsia="ro-RO"/>
        </w:rPr>
        <w:t>condițiile</w:t>
      </w:r>
      <w:r w:rsidR="001D30F2" w:rsidRPr="0078246F">
        <w:rPr>
          <w:rFonts w:ascii="Trebuchet MS" w:eastAsia="Times New Roman" w:hAnsi="Trebuchet MS" w:cs="Times New Roman"/>
          <w:lang w:eastAsia="ro-RO"/>
        </w:rPr>
        <w:t xml:space="preserve"> legii, </w:t>
      </w:r>
      <w:r w:rsidR="00AB18B2" w:rsidRPr="0078246F">
        <w:rPr>
          <w:rFonts w:ascii="Trebuchet MS" w:eastAsia="Times New Roman" w:hAnsi="Trebuchet MS" w:cs="Times New Roman"/>
          <w:lang w:eastAsia="ro-RO"/>
        </w:rPr>
        <w:t>prin</w:t>
      </w:r>
      <w:r w:rsidR="001D30F2" w:rsidRPr="0078246F">
        <w:rPr>
          <w:rFonts w:ascii="Trebuchet MS" w:eastAsia="Times New Roman" w:hAnsi="Trebuchet MS" w:cs="Times New Roman"/>
          <w:lang w:eastAsia="ro-RO"/>
        </w:rPr>
        <w:t>:</w:t>
      </w:r>
      <w:r w:rsidR="00AB18B2" w:rsidRPr="0078246F">
        <w:rPr>
          <w:rFonts w:ascii="Trebuchet MS" w:eastAsia="Times New Roman" w:hAnsi="Trebuchet MS" w:cs="Times New Roman"/>
          <w:lang w:eastAsia="ro-RO"/>
        </w:rPr>
        <w:t xml:space="preserve"> </w:t>
      </w:r>
    </w:p>
    <w:p w14:paraId="4F84BA9D" w14:textId="77777777" w:rsidR="001D30F2" w:rsidRPr="0078246F" w:rsidRDefault="001D30F2" w:rsidP="001C082C">
      <w:pPr>
        <w:pStyle w:val="ListParagraph"/>
        <w:numPr>
          <w:ilvl w:val="1"/>
          <w:numId w:val="4"/>
        </w:numPr>
        <w:tabs>
          <w:tab w:val="left" w:pos="284"/>
          <w:tab w:val="left" w:pos="426"/>
        </w:tabs>
        <w:spacing w:after="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executare;</w:t>
      </w:r>
    </w:p>
    <w:p w14:paraId="31F7F679" w14:textId="6893A14C" w:rsidR="001D30F2" w:rsidRPr="0078246F" w:rsidRDefault="001D30F2" w:rsidP="001C082C">
      <w:pPr>
        <w:pStyle w:val="ListParagraph"/>
        <w:numPr>
          <w:ilvl w:val="1"/>
          <w:numId w:val="4"/>
        </w:numPr>
        <w:tabs>
          <w:tab w:val="left" w:pos="284"/>
          <w:tab w:val="left" w:pos="426"/>
        </w:tabs>
        <w:spacing w:after="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 xml:space="preserve">acordul de </w:t>
      </w:r>
      <w:r w:rsidR="002B02B2" w:rsidRPr="0078246F">
        <w:rPr>
          <w:rFonts w:ascii="Trebuchet MS" w:eastAsia="Times New Roman" w:hAnsi="Trebuchet MS" w:cs="Times New Roman"/>
          <w:lang w:eastAsia="ro-RO"/>
        </w:rPr>
        <w:t>voință</w:t>
      </w:r>
      <w:r w:rsidRPr="0078246F">
        <w:rPr>
          <w:rFonts w:ascii="Trebuchet MS" w:eastAsia="Times New Roman" w:hAnsi="Trebuchet MS" w:cs="Times New Roman"/>
          <w:lang w:eastAsia="ro-RO"/>
        </w:rPr>
        <w:t xml:space="preserve"> al părților, exprimat în scri</w:t>
      </w:r>
      <w:r w:rsidR="00DE3C36" w:rsidRPr="0078246F">
        <w:rPr>
          <w:rFonts w:ascii="Trebuchet MS" w:eastAsia="Times New Roman" w:hAnsi="Trebuchet MS" w:cs="Times New Roman"/>
          <w:lang w:eastAsia="ro-RO"/>
        </w:rPr>
        <w:t>s,</w:t>
      </w:r>
      <w:r w:rsidRPr="0078246F">
        <w:rPr>
          <w:rFonts w:ascii="Trebuchet MS" w:eastAsia="Times New Roman" w:hAnsi="Trebuchet MS" w:cs="Times New Roman"/>
          <w:lang w:eastAsia="ro-RO"/>
        </w:rPr>
        <w:t xml:space="preserve"> cu recuperarea integrală a finanțării acordate prin individualizarea sumelor ce se vor recuper</w:t>
      </w:r>
      <w:r w:rsidR="00DE3C36" w:rsidRPr="0078246F">
        <w:rPr>
          <w:rFonts w:ascii="Trebuchet MS" w:eastAsia="Times New Roman" w:hAnsi="Trebuchet MS" w:cs="Times New Roman"/>
          <w:lang w:eastAsia="ro-RO"/>
        </w:rPr>
        <w:t xml:space="preserve">a </w:t>
      </w:r>
      <w:r w:rsidRPr="0078246F">
        <w:rPr>
          <w:rFonts w:ascii="Trebuchet MS" w:eastAsia="Times New Roman" w:hAnsi="Trebuchet MS" w:cs="Times New Roman"/>
          <w:lang w:eastAsia="ro-RO"/>
        </w:rPr>
        <w:t>în moneda națională, după caz;</w:t>
      </w:r>
    </w:p>
    <w:p w14:paraId="10B746D8" w14:textId="0965369B" w:rsidR="00D70874" w:rsidRPr="0078246F" w:rsidRDefault="00AB4479" w:rsidP="001C082C">
      <w:pPr>
        <w:pStyle w:val="ListParagraph"/>
        <w:numPr>
          <w:ilvl w:val="1"/>
          <w:numId w:val="4"/>
        </w:numPr>
        <w:tabs>
          <w:tab w:val="left" w:pos="284"/>
          <w:tab w:val="left" w:pos="426"/>
        </w:tabs>
        <w:spacing w:after="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reziliere</w:t>
      </w:r>
      <w:r w:rsidR="000C10E1" w:rsidRPr="0078246F">
        <w:rPr>
          <w:rFonts w:ascii="Trebuchet MS" w:eastAsia="Times New Roman" w:hAnsi="Trebuchet MS" w:cs="Times New Roman"/>
          <w:bCs/>
          <w:lang w:eastAsia="ro-RO"/>
        </w:rPr>
        <w:t xml:space="preserve"> </w:t>
      </w:r>
      <w:r w:rsidR="00195437" w:rsidRPr="0078246F">
        <w:rPr>
          <w:rFonts w:ascii="Trebuchet MS" w:eastAsia="Times New Roman" w:hAnsi="Trebuchet MS" w:cs="Times New Roman"/>
          <w:bCs/>
          <w:lang w:eastAsia="ro-RO"/>
        </w:rPr>
        <w:t xml:space="preserve">în condițiile </w:t>
      </w:r>
      <w:r w:rsidR="000C10E1" w:rsidRPr="0078246F">
        <w:rPr>
          <w:rFonts w:ascii="Trebuchet MS" w:eastAsia="Times New Roman" w:hAnsi="Trebuchet MS" w:cs="Times New Roman"/>
          <w:bCs/>
          <w:lang w:eastAsia="ro-RO"/>
        </w:rPr>
        <w:t>prevederilor prezentului contract</w:t>
      </w:r>
      <w:r w:rsidRPr="0078246F">
        <w:rPr>
          <w:rFonts w:ascii="Trebuchet MS" w:eastAsia="Times New Roman" w:hAnsi="Trebuchet MS" w:cs="Times New Roman"/>
          <w:lang w:eastAsia="ro-RO"/>
        </w:rPr>
        <w:t>;</w:t>
      </w:r>
    </w:p>
    <w:p w14:paraId="62257980" w14:textId="22BF2EAD" w:rsidR="00197DBA" w:rsidRPr="0078246F" w:rsidRDefault="00D70874" w:rsidP="001C082C">
      <w:pPr>
        <w:pStyle w:val="ListParagraph"/>
        <w:numPr>
          <w:ilvl w:val="1"/>
          <w:numId w:val="4"/>
        </w:numPr>
        <w:tabs>
          <w:tab w:val="left" w:pos="284"/>
          <w:tab w:val="left" w:pos="426"/>
        </w:tabs>
        <w:spacing w:after="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din orice alte cauze prevăzute de lege.</w:t>
      </w:r>
    </w:p>
    <w:p w14:paraId="52B303B5" w14:textId="0AEC7DDA" w:rsidR="00C616DC" w:rsidRPr="0078246F" w:rsidRDefault="00C616DC" w:rsidP="001C082C">
      <w:pPr>
        <w:tabs>
          <w:tab w:val="left" w:pos="284"/>
          <w:tab w:val="left" w:pos="426"/>
        </w:tabs>
        <w:spacing w:after="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(2)</w:t>
      </w:r>
      <w:r w:rsidR="002E1D85" w:rsidRPr="0078246F">
        <w:rPr>
          <w:rFonts w:ascii="Trebuchet MS" w:eastAsia="Times New Roman" w:hAnsi="Trebuchet MS" w:cs="Times New Roman"/>
          <w:lang w:eastAsia="ro-RO"/>
        </w:rPr>
        <w:t xml:space="preserve"> </w:t>
      </w:r>
      <w:r w:rsidR="00FC702B" w:rsidRPr="0078246F">
        <w:rPr>
          <w:rFonts w:ascii="Trebuchet MS" w:eastAsia="Times New Roman" w:hAnsi="Trebuchet MS" w:cs="Times New Roman"/>
          <w:lang w:eastAsia="ro-RO"/>
        </w:rPr>
        <w:t>MIPE</w:t>
      </w:r>
      <w:r w:rsidRPr="0078246F">
        <w:rPr>
          <w:rFonts w:ascii="Trebuchet MS" w:eastAsia="Times New Roman" w:hAnsi="Trebuchet MS" w:cs="Times New Roman"/>
          <w:lang w:eastAsia="ro-RO"/>
        </w:rPr>
        <w:t xml:space="preserve"> poate decide</w:t>
      </w:r>
      <w:r w:rsidR="00354B9C" w:rsidRPr="0078246F">
        <w:rPr>
          <w:rFonts w:ascii="Trebuchet MS" w:eastAsia="Times New Roman" w:hAnsi="Trebuchet MS" w:cs="Times New Roman"/>
          <w:lang w:eastAsia="ro-RO"/>
        </w:rPr>
        <w:t xml:space="preserve"> unilateral</w:t>
      </w:r>
      <w:r w:rsidRPr="0078246F">
        <w:rPr>
          <w:rFonts w:ascii="Trebuchet MS" w:eastAsia="Times New Roman" w:hAnsi="Trebuchet MS" w:cs="Times New Roman"/>
          <w:lang w:eastAsia="ro-RO"/>
        </w:rPr>
        <w:t xml:space="preserve"> rezilierea prezentului </w:t>
      </w:r>
      <w:r w:rsidR="000D5B14" w:rsidRPr="0078246F">
        <w:rPr>
          <w:rFonts w:ascii="Trebuchet MS" w:eastAsia="Times New Roman" w:hAnsi="Trebuchet MS" w:cs="Times New Roman"/>
          <w:lang w:eastAsia="ro-RO"/>
        </w:rPr>
        <w:t>C</w:t>
      </w:r>
      <w:r w:rsidRPr="0078246F">
        <w:rPr>
          <w:rFonts w:ascii="Trebuchet MS" w:eastAsia="Times New Roman" w:hAnsi="Trebuchet MS" w:cs="Times New Roman"/>
          <w:lang w:eastAsia="ro-RO"/>
        </w:rPr>
        <w:t>ontract</w:t>
      </w:r>
      <w:r w:rsidR="00AB18B2" w:rsidRPr="0078246F">
        <w:rPr>
          <w:rFonts w:ascii="Trebuchet MS" w:eastAsia="Times New Roman" w:hAnsi="Trebuchet MS" w:cs="Times New Roman"/>
          <w:lang w:eastAsia="ro-RO"/>
        </w:rPr>
        <w:t>,</w:t>
      </w:r>
      <w:r w:rsidRPr="0078246F">
        <w:rPr>
          <w:rFonts w:ascii="Trebuchet MS" w:eastAsia="Times New Roman" w:hAnsi="Trebuchet MS" w:cs="Times New Roman"/>
          <w:lang w:eastAsia="ro-RO"/>
        </w:rPr>
        <w:t xml:space="preserve"> fără îndeplinirea altor formalități</w:t>
      </w:r>
      <w:r w:rsidR="00354B9C" w:rsidRPr="0078246F">
        <w:rPr>
          <w:rFonts w:ascii="Trebuchet MS" w:eastAsia="Times New Roman" w:hAnsi="Trebuchet MS" w:cs="Times New Roman"/>
          <w:lang w:eastAsia="ro-RO"/>
        </w:rPr>
        <w:t xml:space="preserve"> și fără punerea în întârziere</w:t>
      </w:r>
      <w:r w:rsidR="000D5B14" w:rsidRPr="0078246F">
        <w:rPr>
          <w:rFonts w:ascii="Trebuchet MS" w:eastAsia="Times New Roman" w:hAnsi="Trebuchet MS" w:cs="Times New Roman"/>
          <w:lang w:eastAsia="ro-RO"/>
        </w:rPr>
        <w:t xml:space="preserve"> a </w:t>
      </w:r>
      <w:r w:rsidR="008B503F" w:rsidRPr="0078246F">
        <w:rPr>
          <w:rFonts w:ascii="Trebuchet MS" w:eastAsia="Times New Roman" w:hAnsi="Trebuchet MS" w:cs="Times New Roman"/>
          <w:lang w:eastAsia="ro-RO"/>
        </w:rPr>
        <w:t xml:space="preserve">celorlalte </w:t>
      </w:r>
      <w:r w:rsidR="000D5B14" w:rsidRPr="0078246F">
        <w:rPr>
          <w:rFonts w:ascii="Trebuchet MS" w:eastAsia="Times New Roman" w:hAnsi="Trebuchet MS" w:cs="Times New Roman"/>
          <w:lang w:eastAsia="ro-RO"/>
        </w:rPr>
        <w:t>părți</w:t>
      </w:r>
      <w:r w:rsidRPr="0078246F">
        <w:rPr>
          <w:rFonts w:ascii="Trebuchet MS" w:eastAsia="Times New Roman" w:hAnsi="Trebuchet MS" w:cs="Times New Roman"/>
          <w:lang w:eastAsia="ro-RO"/>
        </w:rPr>
        <w:t>, cu recuperarea integrală a sumelor plătit</w:t>
      </w:r>
      <w:r w:rsidR="00B84F2F" w:rsidRPr="0078246F">
        <w:rPr>
          <w:rFonts w:ascii="Trebuchet MS" w:eastAsia="Times New Roman" w:hAnsi="Trebuchet MS" w:cs="Times New Roman"/>
          <w:lang w:eastAsia="ro-RO"/>
        </w:rPr>
        <w:t>e</w:t>
      </w:r>
      <w:r w:rsidR="0055167F" w:rsidRPr="0078246F">
        <w:rPr>
          <w:rFonts w:ascii="Trebuchet MS" w:eastAsia="Times New Roman" w:hAnsi="Trebuchet MS" w:cs="Times New Roman"/>
          <w:lang w:eastAsia="ro-RO"/>
        </w:rPr>
        <w:t>,</w:t>
      </w:r>
      <w:r w:rsidR="00B84F2F" w:rsidRPr="0078246F">
        <w:rPr>
          <w:rFonts w:ascii="Trebuchet MS" w:eastAsia="Times New Roman" w:hAnsi="Trebuchet MS" w:cs="Times New Roman"/>
          <w:lang w:eastAsia="ro-RO"/>
        </w:rPr>
        <w:t xml:space="preserve"> în termen de 30 (treizeci) </w:t>
      </w:r>
      <w:r w:rsidR="00DE3C36" w:rsidRPr="0078246F">
        <w:rPr>
          <w:rFonts w:ascii="Trebuchet MS" w:eastAsia="Times New Roman" w:hAnsi="Trebuchet MS" w:cs="Times New Roman"/>
          <w:lang w:eastAsia="ro-RO"/>
        </w:rPr>
        <w:t>de zile</w:t>
      </w:r>
      <w:r w:rsidR="0055167F" w:rsidRPr="0078246F">
        <w:rPr>
          <w:rFonts w:ascii="Trebuchet MS" w:eastAsia="Times New Roman" w:hAnsi="Trebuchet MS" w:cs="Times New Roman"/>
          <w:lang w:eastAsia="ro-RO"/>
        </w:rPr>
        <w:t xml:space="preserve"> de la comunicarea acesteia</w:t>
      </w:r>
      <w:r w:rsidR="00DE3C36" w:rsidRPr="0078246F">
        <w:rPr>
          <w:rFonts w:ascii="Trebuchet MS" w:eastAsia="Times New Roman" w:hAnsi="Trebuchet MS" w:cs="Times New Roman"/>
          <w:lang w:eastAsia="ro-RO"/>
        </w:rPr>
        <w:t xml:space="preserve">, </w:t>
      </w:r>
      <w:r w:rsidRPr="0078246F">
        <w:rPr>
          <w:rFonts w:ascii="Trebuchet MS" w:eastAsia="Times New Roman" w:hAnsi="Trebuchet MS" w:cs="Times New Roman"/>
          <w:lang w:eastAsia="ro-RO"/>
        </w:rPr>
        <w:t>în următoarele cazuri:</w:t>
      </w:r>
    </w:p>
    <w:p w14:paraId="3B2D2166" w14:textId="278BCE57" w:rsidR="00207E5C" w:rsidRPr="0078246F" w:rsidRDefault="002B02B2" w:rsidP="001C082C">
      <w:pPr>
        <w:tabs>
          <w:tab w:val="left" w:pos="284"/>
          <w:tab w:val="left" w:pos="426"/>
        </w:tabs>
        <w:spacing w:after="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 xml:space="preserve">a) </w:t>
      </w:r>
      <w:r w:rsidR="00DE3C36" w:rsidRPr="0078246F">
        <w:rPr>
          <w:rFonts w:ascii="Trebuchet MS" w:eastAsia="Times New Roman" w:hAnsi="Trebuchet MS" w:cs="Times New Roman"/>
          <w:lang w:eastAsia="ro-RO"/>
        </w:rPr>
        <w:t>î</w:t>
      </w:r>
      <w:r w:rsidR="00C616DC" w:rsidRPr="0078246F">
        <w:rPr>
          <w:rFonts w:ascii="Trebuchet MS" w:eastAsia="Times New Roman" w:hAnsi="Trebuchet MS" w:cs="Times New Roman"/>
          <w:lang w:eastAsia="ro-RO"/>
        </w:rPr>
        <w:t xml:space="preserve">n cazul identificării unei </w:t>
      </w:r>
      <w:r w:rsidR="00315648" w:rsidRPr="0078246F">
        <w:rPr>
          <w:rFonts w:ascii="Trebuchet MS" w:eastAsia="Times New Roman" w:hAnsi="Trebuchet MS" w:cs="Times New Roman"/>
          <w:lang w:eastAsia="ro-RO"/>
        </w:rPr>
        <w:t>situații</w:t>
      </w:r>
      <w:r w:rsidR="00C616DC" w:rsidRPr="0078246F">
        <w:rPr>
          <w:rFonts w:ascii="Trebuchet MS" w:eastAsia="Times New Roman" w:hAnsi="Trebuchet MS" w:cs="Times New Roman"/>
          <w:lang w:eastAsia="ro-RO"/>
        </w:rPr>
        <w:t xml:space="preserve"> de dublă </w:t>
      </w:r>
      <w:r w:rsidR="00315648" w:rsidRPr="0078246F">
        <w:rPr>
          <w:rFonts w:ascii="Trebuchet MS" w:eastAsia="Times New Roman" w:hAnsi="Trebuchet MS" w:cs="Times New Roman"/>
          <w:lang w:eastAsia="ro-RO"/>
        </w:rPr>
        <w:t>finanțare</w:t>
      </w:r>
      <w:r w:rsidR="00797450" w:rsidRPr="0078246F">
        <w:rPr>
          <w:rFonts w:ascii="Trebuchet MS" w:eastAsia="Times New Roman" w:hAnsi="Trebuchet MS" w:cs="Times New Roman"/>
          <w:lang w:eastAsia="ro-RO"/>
        </w:rPr>
        <w:t xml:space="preserve"> </w:t>
      </w:r>
      <w:r w:rsidR="006454B4" w:rsidRPr="0078246F">
        <w:rPr>
          <w:rFonts w:ascii="Trebuchet MS" w:eastAsia="Times New Roman" w:hAnsi="Trebuchet MS" w:cs="Times New Roman"/>
          <w:lang w:eastAsia="ro-RO"/>
        </w:rPr>
        <w:t>pentru obiectivul de investiții în integralitatea lui</w:t>
      </w:r>
      <w:r w:rsidR="007B5CD7" w:rsidRPr="0078246F">
        <w:rPr>
          <w:rFonts w:ascii="Trebuchet MS" w:eastAsia="Times New Roman" w:hAnsi="Trebuchet MS" w:cs="Times New Roman"/>
          <w:lang w:eastAsia="ro-RO"/>
        </w:rPr>
        <w:t>, conform prevederi</w:t>
      </w:r>
      <w:r w:rsidR="002E7553" w:rsidRPr="0078246F">
        <w:rPr>
          <w:rFonts w:ascii="Trebuchet MS" w:eastAsia="Times New Roman" w:hAnsi="Trebuchet MS" w:cs="Times New Roman"/>
          <w:lang w:eastAsia="ro-RO"/>
        </w:rPr>
        <w:t>lor</w:t>
      </w:r>
      <w:r w:rsidR="007B5CD7" w:rsidRPr="0078246F">
        <w:rPr>
          <w:rFonts w:ascii="Trebuchet MS" w:eastAsia="Times New Roman" w:hAnsi="Trebuchet MS" w:cs="Times New Roman"/>
          <w:lang w:eastAsia="ro-RO"/>
        </w:rPr>
        <w:t xml:space="preserve"> OUG</w:t>
      </w:r>
      <w:r w:rsidR="002E7553" w:rsidRPr="0078246F">
        <w:rPr>
          <w:rFonts w:ascii="Trebuchet MS" w:eastAsia="Times New Roman" w:hAnsi="Trebuchet MS" w:cs="Times New Roman"/>
          <w:lang w:eastAsia="ro-RO"/>
        </w:rPr>
        <w:t xml:space="preserve"> nr.</w:t>
      </w:r>
      <w:r w:rsidR="007B5CD7" w:rsidRPr="0078246F">
        <w:rPr>
          <w:rFonts w:ascii="Trebuchet MS" w:eastAsia="Times New Roman" w:hAnsi="Trebuchet MS" w:cs="Times New Roman"/>
          <w:lang w:eastAsia="ro-RO"/>
        </w:rPr>
        <w:t xml:space="preserve"> 70/2022</w:t>
      </w:r>
      <w:r w:rsidR="00C616DC" w:rsidRPr="0078246F">
        <w:rPr>
          <w:rFonts w:ascii="Trebuchet MS" w:eastAsia="Times New Roman" w:hAnsi="Trebuchet MS" w:cs="Times New Roman"/>
          <w:lang w:eastAsia="ro-RO"/>
        </w:rPr>
        <w:t>;</w:t>
      </w:r>
    </w:p>
    <w:p w14:paraId="3692AE86" w14:textId="1B021D5C" w:rsidR="0045227A" w:rsidRPr="0078246F" w:rsidRDefault="007B5CD7" w:rsidP="001C082C">
      <w:pPr>
        <w:tabs>
          <w:tab w:val="left" w:pos="284"/>
          <w:tab w:val="left" w:pos="426"/>
        </w:tabs>
        <w:spacing w:after="0"/>
        <w:ind w:left="284" w:hanging="284"/>
        <w:jc w:val="both"/>
        <w:rPr>
          <w:lang w:eastAsia="ro-RO"/>
        </w:rPr>
      </w:pPr>
      <w:r w:rsidRPr="0078246F">
        <w:rPr>
          <w:rFonts w:ascii="Trebuchet MS" w:eastAsia="Times New Roman" w:hAnsi="Trebuchet MS" w:cs="Times New Roman"/>
          <w:lang w:eastAsia="ro-RO"/>
        </w:rPr>
        <w:t xml:space="preserve">b) </w:t>
      </w:r>
      <w:r w:rsidR="00DE3C36" w:rsidRPr="0078246F">
        <w:rPr>
          <w:rFonts w:ascii="Trebuchet MS" w:eastAsia="Times New Roman" w:hAnsi="Trebuchet MS" w:cs="Times New Roman"/>
          <w:lang w:eastAsia="ro-RO"/>
        </w:rPr>
        <w:t>î</w:t>
      </w:r>
      <w:r w:rsidR="00C616DC" w:rsidRPr="0078246F">
        <w:rPr>
          <w:rFonts w:ascii="Trebuchet MS" w:eastAsia="Times New Roman" w:hAnsi="Trebuchet MS" w:cs="Times New Roman"/>
          <w:lang w:eastAsia="ro-RO"/>
        </w:rPr>
        <w:t xml:space="preserve">n </w:t>
      </w:r>
      <w:r w:rsidR="00DE3C36" w:rsidRPr="0078246F">
        <w:rPr>
          <w:rFonts w:ascii="Trebuchet MS" w:eastAsia="Times New Roman" w:hAnsi="Trebuchet MS" w:cs="Times New Roman"/>
          <w:lang w:eastAsia="ro-RO"/>
        </w:rPr>
        <w:t>cazul</w:t>
      </w:r>
      <w:r w:rsidR="00C616DC" w:rsidRPr="0078246F">
        <w:rPr>
          <w:rFonts w:ascii="Trebuchet MS" w:eastAsia="Times New Roman" w:hAnsi="Trebuchet MS" w:cs="Times New Roman"/>
          <w:lang w:eastAsia="ro-RO"/>
        </w:rPr>
        <w:t xml:space="preserve"> în care </w:t>
      </w:r>
      <w:r w:rsidR="00DE3C36" w:rsidRPr="0078246F">
        <w:rPr>
          <w:rFonts w:ascii="Trebuchet MS" w:eastAsia="Times New Roman" w:hAnsi="Trebuchet MS" w:cs="Times New Roman"/>
          <w:lang w:eastAsia="ro-RO"/>
        </w:rPr>
        <w:t>B</w:t>
      </w:r>
      <w:r w:rsidR="00797450" w:rsidRPr="0078246F">
        <w:rPr>
          <w:rFonts w:ascii="Trebuchet MS" w:eastAsia="Times New Roman" w:hAnsi="Trebuchet MS" w:cs="Times New Roman"/>
          <w:lang w:eastAsia="ro-RO"/>
        </w:rPr>
        <w:t>eneficiarul</w:t>
      </w:r>
      <w:r w:rsidR="00C616DC" w:rsidRPr="0078246F">
        <w:rPr>
          <w:rFonts w:ascii="Trebuchet MS" w:eastAsia="Times New Roman" w:hAnsi="Trebuchet MS" w:cs="Times New Roman"/>
          <w:lang w:eastAsia="ro-RO"/>
        </w:rPr>
        <w:t xml:space="preserve"> </w:t>
      </w:r>
      <w:r w:rsidR="00797450" w:rsidRPr="0078246F">
        <w:rPr>
          <w:rFonts w:ascii="Trebuchet MS" w:eastAsia="Times New Roman" w:hAnsi="Trebuchet MS" w:cs="Times New Roman"/>
          <w:lang w:eastAsia="ro-RO"/>
        </w:rPr>
        <w:t>încalcă</w:t>
      </w:r>
      <w:r w:rsidR="00C616DC" w:rsidRPr="0078246F">
        <w:rPr>
          <w:rFonts w:ascii="Trebuchet MS" w:eastAsia="Times New Roman" w:hAnsi="Trebuchet MS" w:cs="Times New Roman"/>
          <w:lang w:eastAsia="ro-RO"/>
        </w:rPr>
        <w:t xml:space="preserve"> principiul de „a nu prejudicia în mod semnificativ” (DNSH – „Do No Significant Harm”);</w:t>
      </w:r>
    </w:p>
    <w:p w14:paraId="7082EAFB" w14:textId="5F757B00" w:rsidR="005561E0" w:rsidRPr="0078246F" w:rsidRDefault="007B5CD7" w:rsidP="001C082C">
      <w:pPr>
        <w:tabs>
          <w:tab w:val="left" w:pos="284"/>
          <w:tab w:val="left" w:pos="426"/>
        </w:tabs>
        <w:spacing w:after="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c</w:t>
      </w:r>
      <w:r w:rsidR="002E3501" w:rsidRPr="0078246F">
        <w:rPr>
          <w:rFonts w:ascii="Trebuchet MS" w:eastAsia="Times New Roman" w:hAnsi="Trebuchet MS" w:cs="Times New Roman"/>
          <w:lang w:eastAsia="ro-RO"/>
        </w:rPr>
        <w:t xml:space="preserve">) </w:t>
      </w:r>
      <w:r w:rsidR="004175D7" w:rsidRPr="0078246F">
        <w:rPr>
          <w:rFonts w:ascii="Trebuchet MS" w:eastAsia="Times New Roman" w:hAnsi="Trebuchet MS" w:cs="Times New Roman"/>
          <w:lang w:eastAsia="ro-RO"/>
        </w:rPr>
        <w:t xml:space="preserve">în cazul </w:t>
      </w:r>
      <w:r w:rsidR="005561E0" w:rsidRPr="0078246F">
        <w:rPr>
          <w:rFonts w:ascii="Trebuchet MS" w:eastAsia="Times New Roman" w:hAnsi="Trebuchet MS" w:cs="Times New Roman"/>
          <w:lang w:eastAsia="ro-RO"/>
        </w:rPr>
        <w:t xml:space="preserve">nerespectării obligației </w:t>
      </w:r>
      <w:r w:rsidR="002E3501" w:rsidRPr="0078246F">
        <w:rPr>
          <w:rFonts w:ascii="Trebuchet MS" w:eastAsia="Times New Roman" w:hAnsi="Trebuchet MS" w:cs="Times New Roman"/>
          <w:lang w:eastAsia="ro-RO"/>
        </w:rPr>
        <w:t xml:space="preserve">prevazută la </w:t>
      </w:r>
      <w:r w:rsidR="00215FE0" w:rsidRPr="0078246F">
        <w:rPr>
          <w:rFonts w:ascii="Trebuchet MS" w:eastAsia="Times New Roman" w:hAnsi="Trebuchet MS" w:cs="Times New Roman"/>
          <w:lang w:eastAsia="ro-RO"/>
        </w:rPr>
        <w:t>Art. 6, li</w:t>
      </w:r>
      <w:r w:rsidR="009E23A3" w:rsidRPr="0078246F">
        <w:rPr>
          <w:rFonts w:ascii="Trebuchet MS" w:eastAsia="Times New Roman" w:hAnsi="Trebuchet MS" w:cs="Times New Roman"/>
          <w:lang w:eastAsia="ro-RO"/>
        </w:rPr>
        <w:t>t</w:t>
      </w:r>
      <w:r w:rsidR="00215FE0" w:rsidRPr="0078246F">
        <w:rPr>
          <w:rFonts w:ascii="Trebuchet MS" w:eastAsia="Times New Roman" w:hAnsi="Trebuchet MS" w:cs="Times New Roman"/>
          <w:lang w:eastAsia="ro-RO"/>
        </w:rPr>
        <w:t xml:space="preserve">era B alin. (2), </w:t>
      </w:r>
      <w:r w:rsidR="005561E0" w:rsidRPr="0078246F">
        <w:rPr>
          <w:rFonts w:ascii="Trebuchet MS" w:eastAsia="Times New Roman" w:hAnsi="Trebuchet MS" w:cs="Times New Roman"/>
          <w:lang w:eastAsia="ro-RO"/>
        </w:rPr>
        <w:t xml:space="preserve">de a prezenta după semnarea contractului de finanțare, </w:t>
      </w:r>
      <w:r w:rsidR="005561E0" w:rsidRPr="0078246F">
        <w:rPr>
          <w:rFonts w:ascii="Trebuchet MS" w:eastAsia="Times New Roman" w:hAnsi="Trebuchet MS" w:cs="Times New Roman"/>
          <w:b/>
          <w:bCs/>
          <w:strike/>
          <w:lang w:eastAsia="ro-RO"/>
        </w:rPr>
        <w:t>,</w:t>
      </w:r>
      <w:r w:rsidR="005561E0" w:rsidRPr="0078246F">
        <w:rPr>
          <w:rFonts w:ascii="Trebuchet MS" w:eastAsia="Times New Roman" w:hAnsi="Trebuchet MS" w:cs="Times New Roman"/>
          <w:lang w:eastAsia="ro-RO"/>
        </w:rPr>
        <w:t xml:space="preserve"> contractul de lucrări semnat, împreună cu devizul general actualizat, cu defalcarea valorii aferente cheltuielilor eligibile din PNRR pe capitole și subcapitole de cheltuieli conform HG nr. 907/2016 și a valorii TVA aferentă acestor tipuri de cheltuieli, inclusiv a cheltuielilor neeligibile și TVA aferent acestora.</w:t>
      </w:r>
    </w:p>
    <w:p w14:paraId="3C4ACFBB" w14:textId="582C0F28" w:rsidR="00E022FD" w:rsidRPr="0078246F" w:rsidRDefault="007B5CD7" w:rsidP="001C082C">
      <w:pPr>
        <w:tabs>
          <w:tab w:val="left" w:pos="284"/>
          <w:tab w:val="left" w:pos="426"/>
        </w:tabs>
        <w:spacing w:after="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d</w:t>
      </w:r>
      <w:r w:rsidR="0045227A" w:rsidRPr="0078246F">
        <w:rPr>
          <w:rFonts w:ascii="Trebuchet MS" w:eastAsia="Times New Roman" w:hAnsi="Trebuchet MS" w:cs="Times New Roman"/>
          <w:lang w:eastAsia="ro-RO"/>
        </w:rPr>
        <w:t xml:space="preserve">) </w:t>
      </w:r>
      <w:r w:rsidR="00EB2928" w:rsidRPr="0078246F">
        <w:rPr>
          <w:rFonts w:ascii="Trebuchet MS" w:eastAsia="Times New Roman" w:hAnsi="Trebuchet MS" w:cs="Times New Roman"/>
          <w:lang w:eastAsia="ro-RO"/>
        </w:rPr>
        <w:t xml:space="preserve">în cazul netransmiterii de către beneficiar, </w:t>
      </w:r>
      <w:r w:rsidR="005823FD" w:rsidRPr="0078246F">
        <w:rPr>
          <w:rFonts w:ascii="Trebuchet MS" w:eastAsia="Times New Roman" w:hAnsi="Trebuchet MS" w:cs="Times New Roman"/>
          <w:lang w:eastAsia="ro-RO"/>
        </w:rPr>
        <w:t xml:space="preserve">in mod nejustificat, </w:t>
      </w:r>
      <w:r w:rsidR="00EB2928" w:rsidRPr="0078246F">
        <w:rPr>
          <w:rFonts w:ascii="Trebuchet MS" w:eastAsia="Times New Roman" w:hAnsi="Trebuchet MS" w:cs="Times New Roman"/>
          <w:lang w:eastAsia="ro-RO"/>
        </w:rPr>
        <w:t xml:space="preserve">după semnarea contractului de finanțare, a documentelor obligatorii în termenele prevăzute de către MIPE și menționate în </w:t>
      </w:r>
      <w:r w:rsidR="009E23A3" w:rsidRPr="0078246F">
        <w:rPr>
          <w:rFonts w:ascii="Trebuchet MS" w:eastAsia="Times New Roman" w:hAnsi="Trebuchet MS" w:cs="Times New Roman"/>
          <w:lang w:eastAsia="ro-RO"/>
        </w:rPr>
        <w:t>G</w:t>
      </w:r>
      <w:r w:rsidR="00EB2928" w:rsidRPr="0078246F">
        <w:rPr>
          <w:rFonts w:ascii="Trebuchet MS" w:eastAsia="Times New Roman" w:hAnsi="Trebuchet MS" w:cs="Times New Roman"/>
          <w:lang w:eastAsia="ro-RO"/>
        </w:rPr>
        <w:t>hidu</w:t>
      </w:r>
      <w:r w:rsidR="009E23A3" w:rsidRPr="0078246F">
        <w:rPr>
          <w:rFonts w:ascii="Trebuchet MS" w:eastAsia="Times New Roman" w:hAnsi="Trebuchet MS" w:cs="Times New Roman"/>
          <w:lang w:eastAsia="ro-RO"/>
        </w:rPr>
        <w:t>l</w:t>
      </w:r>
      <w:r w:rsidR="00EB2928" w:rsidRPr="0078246F">
        <w:rPr>
          <w:rFonts w:ascii="Trebuchet MS" w:eastAsia="Times New Roman" w:hAnsi="Trebuchet MS" w:cs="Times New Roman"/>
          <w:lang w:eastAsia="ro-RO"/>
        </w:rPr>
        <w:t xml:space="preserve"> specific pentru Investiția 2 – Modernizarea /crearea de muzee si memoriale, Componenta C11 – Turism si cultur</w:t>
      </w:r>
      <w:r w:rsidR="009E23A3" w:rsidRPr="0078246F">
        <w:rPr>
          <w:rFonts w:ascii="Trebuchet MS" w:eastAsia="Times New Roman" w:hAnsi="Trebuchet MS" w:cs="Times New Roman"/>
          <w:lang w:eastAsia="ro-RO"/>
        </w:rPr>
        <w:t>ă, Apel 3</w:t>
      </w:r>
      <w:r w:rsidR="00EB2928" w:rsidRPr="0078246F">
        <w:rPr>
          <w:rFonts w:ascii="Trebuchet MS" w:eastAsia="Times New Roman" w:hAnsi="Trebuchet MS" w:cs="Times New Roman"/>
          <w:lang w:eastAsia="ro-RO"/>
        </w:rPr>
        <w:t>.</w:t>
      </w:r>
    </w:p>
    <w:p w14:paraId="00EA7471" w14:textId="2AAF9864" w:rsidR="004C4A95" w:rsidRPr="0078246F" w:rsidRDefault="004C4A95" w:rsidP="001C082C">
      <w:pPr>
        <w:tabs>
          <w:tab w:val="left" w:pos="284"/>
          <w:tab w:val="left" w:pos="426"/>
        </w:tabs>
        <w:spacing w:before="240" w:after="12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b/>
          <w:bCs/>
          <w:lang w:eastAsia="ro-RO"/>
        </w:rPr>
        <w:t>Articolul 1</w:t>
      </w:r>
      <w:r w:rsidR="006941CE" w:rsidRPr="0078246F">
        <w:rPr>
          <w:rFonts w:ascii="Trebuchet MS" w:eastAsia="Times New Roman" w:hAnsi="Trebuchet MS" w:cs="Times New Roman"/>
          <w:b/>
          <w:bCs/>
          <w:lang w:eastAsia="ro-RO"/>
        </w:rPr>
        <w:t>4</w:t>
      </w:r>
      <w:r w:rsidRPr="0078246F">
        <w:rPr>
          <w:rFonts w:ascii="Trebuchet MS" w:eastAsia="Times New Roman" w:hAnsi="Trebuchet MS" w:cs="Times New Roman"/>
          <w:b/>
          <w:bCs/>
          <w:lang w:eastAsia="ro-RO"/>
        </w:rPr>
        <w:t xml:space="preserve"> Forț</w:t>
      </w:r>
      <w:r w:rsidR="002515B7" w:rsidRPr="0078246F">
        <w:rPr>
          <w:rFonts w:ascii="Trebuchet MS" w:eastAsia="Times New Roman" w:hAnsi="Trebuchet MS" w:cs="Times New Roman"/>
          <w:b/>
          <w:bCs/>
          <w:lang w:eastAsia="ro-RO"/>
        </w:rPr>
        <w:t>a</w:t>
      </w:r>
      <w:r w:rsidRPr="0078246F">
        <w:rPr>
          <w:rFonts w:ascii="Trebuchet MS" w:eastAsia="Times New Roman" w:hAnsi="Trebuchet MS" w:cs="Times New Roman"/>
          <w:b/>
          <w:bCs/>
          <w:lang w:eastAsia="ro-RO"/>
        </w:rPr>
        <w:t xml:space="preserve"> major</w:t>
      </w:r>
      <w:r w:rsidR="008E32E7" w:rsidRPr="0078246F">
        <w:rPr>
          <w:rFonts w:ascii="Trebuchet MS" w:eastAsia="Times New Roman" w:hAnsi="Trebuchet MS" w:cs="Times New Roman"/>
          <w:b/>
          <w:bCs/>
          <w:lang w:eastAsia="ro-RO"/>
        </w:rPr>
        <w:t xml:space="preserve">ă </w:t>
      </w:r>
      <w:r w:rsidR="00D70874" w:rsidRPr="0078246F">
        <w:rPr>
          <w:rFonts w:ascii="Trebuchet MS" w:eastAsia="Times New Roman" w:hAnsi="Trebuchet MS" w:cs="Times New Roman"/>
          <w:b/>
          <w:bCs/>
          <w:lang w:eastAsia="ro-RO"/>
        </w:rPr>
        <w:t>și cazul fortuit</w:t>
      </w:r>
    </w:p>
    <w:p w14:paraId="3D81BFEF" w14:textId="6697B334" w:rsidR="004C4A95" w:rsidRPr="0078246F" w:rsidRDefault="004C4A95"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 xml:space="preserve">(1) Prin forță majoră se înțelege orice eveniment extern, imprevizibil, absolut invincibil </w:t>
      </w:r>
      <w:r w:rsidR="00370146" w:rsidRPr="0078246F">
        <w:rPr>
          <w:rFonts w:ascii="Trebuchet MS" w:eastAsia="Times New Roman" w:hAnsi="Trebuchet MS" w:cs="Times New Roman"/>
          <w:lang w:eastAsia="ro-RO"/>
        </w:rPr>
        <w:t>și</w:t>
      </w:r>
      <w:r w:rsidRPr="0078246F">
        <w:rPr>
          <w:rFonts w:ascii="Trebuchet MS" w:eastAsia="Times New Roman" w:hAnsi="Trebuchet MS" w:cs="Times New Roman"/>
          <w:lang w:eastAsia="ro-RO"/>
        </w:rPr>
        <w:t xml:space="preserve"> inevitabil, intervenit după data semnării Contractului, care împiedică executarea în tot sau în parte a Contractului și care exonerează de răspundere partea care o invocă.</w:t>
      </w:r>
    </w:p>
    <w:p w14:paraId="35AD0619" w14:textId="049B0200" w:rsidR="004C4A95" w:rsidRPr="0078246F" w:rsidRDefault="004C4A95"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(2) Pot constitui cauze de forță majoră evenimente cum ar fi: calamitățile naturale (cutremure, inundații, alunecări de teren), război, revoluție, embargo</w:t>
      </w:r>
      <w:r w:rsidR="00AC4E2E" w:rsidRPr="0078246F">
        <w:rPr>
          <w:rFonts w:ascii="Trebuchet MS" w:eastAsia="Times New Roman" w:hAnsi="Trebuchet MS" w:cs="Times New Roman"/>
          <w:lang w:eastAsia="ro-RO"/>
        </w:rPr>
        <w:t>.</w:t>
      </w:r>
      <w:r w:rsidR="008578AA" w:rsidRPr="0078246F">
        <w:rPr>
          <w:rFonts w:ascii="Trebuchet MS" w:eastAsia="Times New Roman" w:hAnsi="Trebuchet MS" w:cs="Times New Roman"/>
          <w:lang w:eastAsia="ro-RO"/>
        </w:rPr>
        <w:t xml:space="preserve"> Forța majora se constată de către o autoritate competentă.</w:t>
      </w:r>
    </w:p>
    <w:p w14:paraId="49CFBCF5" w14:textId="77777777" w:rsidR="004C4A95" w:rsidRPr="0078246F" w:rsidRDefault="004C4A95"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(3) Partea care invocă forța majoră are obligația de a notifica celeilalte părți cazul de forță majoră, în termen de 5 (cinci) zile de la data apariției și de a dovedi existența situației de forță majoră în baza unui document eliberat sau emis de către autoritatea competent</w:t>
      </w:r>
      <w:r w:rsidR="00AC4E2E" w:rsidRPr="0078246F">
        <w:rPr>
          <w:rFonts w:ascii="Trebuchet MS" w:eastAsia="Times New Roman" w:hAnsi="Trebuchet MS" w:cs="Times New Roman"/>
          <w:lang w:eastAsia="ro-RO"/>
        </w:rPr>
        <w:t xml:space="preserve">ă </w:t>
      </w:r>
      <w:r w:rsidRPr="0078246F">
        <w:rPr>
          <w:rFonts w:ascii="Trebuchet MS" w:eastAsia="Times New Roman" w:hAnsi="Trebuchet MS" w:cs="Times New Roman"/>
          <w:lang w:eastAsia="ro-RO"/>
        </w:rPr>
        <w:t>în termen de cel mult 15 (cincisprezece) zile de la data comunicării acestuia. De asemenea, are obligația de a comunica data încetării situației de forță majoră, în termen de 5 (cinci) zile.</w:t>
      </w:r>
    </w:p>
    <w:p w14:paraId="4190CE9B" w14:textId="77777777" w:rsidR="004C4A95" w:rsidRPr="0078246F" w:rsidRDefault="004C4A95"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 xml:space="preserve">(4) Părțile au obligația de a lua orice măsuri care le stau la dispoziție în vederea limitării consecințelor </w:t>
      </w:r>
      <w:r w:rsidR="00FA281A" w:rsidRPr="0078246F">
        <w:rPr>
          <w:rFonts w:ascii="Trebuchet MS" w:eastAsia="Times New Roman" w:hAnsi="Trebuchet MS" w:cs="Times New Roman"/>
          <w:lang w:eastAsia="ro-RO"/>
        </w:rPr>
        <w:t xml:space="preserve">situației </w:t>
      </w:r>
      <w:r w:rsidRPr="0078246F">
        <w:rPr>
          <w:rFonts w:ascii="Trebuchet MS" w:eastAsia="Times New Roman" w:hAnsi="Trebuchet MS" w:cs="Times New Roman"/>
          <w:lang w:eastAsia="ro-RO"/>
        </w:rPr>
        <w:t>de forță majoră.</w:t>
      </w:r>
    </w:p>
    <w:p w14:paraId="6B52F4B6" w14:textId="77777777" w:rsidR="004C4A95" w:rsidRPr="0078246F" w:rsidRDefault="004C4A95"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 xml:space="preserve">(5) Dacă partea care invocă forța majoră nu procedează la notificarea începerii și încetării cazului de forță majoră, în condițiile și termenele prevăzute, va suporta toate daunele provocate celeilalte părți prin lipsa </w:t>
      </w:r>
      <w:r w:rsidR="00346C38" w:rsidRPr="0078246F">
        <w:rPr>
          <w:rFonts w:ascii="Trebuchet MS" w:eastAsia="Times New Roman" w:hAnsi="Trebuchet MS" w:cs="Times New Roman"/>
          <w:lang w:eastAsia="ro-RO"/>
        </w:rPr>
        <w:t>comunicării</w:t>
      </w:r>
      <w:r w:rsidRPr="0078246F">
        <w:rPr>
          <w:rFonts w:ascii="Trebuchet MS" w:eastAsia="Times New Roman" w:hAnsi="Trebuchet MS" w:cs="Times New Roman"/>
          <w:lang w:eastAsia="ro-RO"/>
        </w:rPr>
        <w:t xml:space="preserve"> </w:t>
      </w:r>
      <w:r w:rsidR="00AC4E2E" w:rsidRPr="0078246F">
        <w:rPr>
          <w:rFonts w:ascii="Trebuchet MS" w:eastAsia="Times New Roman" w:hAnsi="Trebuchet MS" w:cs="Times New Roman"/>
          <w:lang w:eastAsia="ro-RO"/>
        </w:rPr>
        <w:t>notificării.</w:t>
      </w:r>
    </w:p>
    <w:p w14:paraId="6882D33D" w14:textId="77777777" w:rsidR="004C4A95" w:rsidRPr="0078246F" w:rsidRDefault="004C4A95"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 xml:space="preserve">(6) Executarea Contractului va fi suspendată de la </w:t>
      </w:r>
      <w:r w:rsidR="00BE7886" w:rsidRPr="0078246F">
        <w:rPr>
          <w:rFonts w:ascii="Trebuchet MS" w:eastAsia="Times New Roman" w:hAnsi="Trebuchet MS" w:cs="Times New Roman"/>
          <w:lang w:eastAsia="ro-RO"/>
        </w:rPr>
        <w:t>apariției</w:t>
      </w:r>
      <w:r w:rsidR="00D55E46" w:rsidRPr="0078246F">
        <w:rPr>
          <w:rFonts w:ascii="Trebuchet MS" w:eastAsia="Times New Roman" w:hAnsi="Trebuchet MS" w:cs="Times New Roman"/>
          <w:lang w:eastAsia="ro-RO"/>
        </w:rPr>
        <w:t xml:space="preserve"> </w:t>
      </w:r>
      <w:r w:rsidRPr="0078246F">
        <w:rPr>
          <w:rFonts w:ascii="Trebuchet MS" w:eastAsia="Times New Roman" w:hAnsi="Trebuchet MS" w:cs="Times New Roman"/>
          <w:lang w:eastAsia="ro-RO"/>
        </w:rPr>
        <w:t>cazului de forță majoră pe perioada de acțiune a acesteia, fără a prejudicia drepturile ce se cuvin părților</w:t>
      </w:r>
      <w:r w:rsidR="00BE7886" w:rsidRPr="0078246F">
        <w:rPr>
          <w:rFonts w:ascii="Trebuchet MS" w:eastAsia="Times New Roman" w:hAnsi="Trebuchet MS" w:cs="Times New Roman"/>
          <w:lang w:eastAsia="ro-RO"/>
        </w:rPr>
        <w:t>.</w:t>
      </w:r>
    </w:p>
    <w:p w14:paraId="7DEEC55D" w14:textId="77777777" w:rsidR="004C4A95" w:rsidRPr="0078246F" w:rsidRDefault="004C4A95"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lastRenderedPageBreak/>
        <w:t>(7) În cazul în care forța majoră și/sau efectele acesteia obligă la suspendarea executării prezentului Contract pe o perioadă mai mare de 3 (trei) luni, părțile se vor întâlni într-un termen de cel mult 10 (zece) zile de la expirarea acestei perioade, pentru a conveni asupra modului de continuare, modificare sau încetare a Contractului de Finanțare.</w:t>
      </w:r>
    </w:p>
    <w:p w14:paraId="74252BEF" w14:textId="012005E9" w:rsidR="00BC1E88" w:rsidRPr="0078246F" w:rsidRDefault="004C4A95" w:rsidP="00D40C96">
      <w:pPr>
        <w:tabs>
          <w:tab w:val="left" w:pos="284"/>
          <w:tab w:val="left" w:pos="426"/>
        </w:tabs>
        <w:spacing w:before="40" w:after="40"/>
        <w:ind w:left="284" w:hanging="284"/>
        <w:jc w:val="both"/>
        <w:rPr>
          <w:rFonts w:ascii="Trebuchet MS" w:eastAsia="Times New Roman" w:hAnsi="Trebuchet MS" w:cs="Times New Roman"/>
          <w:b/>
          <w:bCs/>
          <w:lang w:eastAsia="ro-RO"/>
        </w:rPr>
      </w:pPr>
      <w:r w:rsidRPr="0078246F">
        <w:rPr>
          <w:rFonts w:ascii="Trebuchet MS" w:eastAsia="Times New Roman" w:hAnsi="Trebuchet MS" w:cs="Times New Roman"/>
          <w:lang w:eastAsia="ro-RO"/>
        </w:rPr>
        <w:t>(8) Cazul fortuit nu este exonerator de răspundere contractual</w:t>
      </w:r>
      <w:r w:rsidR="00BE7886" w:rsidRPr="0078246F">
        <w:rPr>
          <w:rFonts w:ascii="Trebuchet MS" w:eastAsia="Times New Roman" w:hAnsi="Trebuchet MS" w:cs="Times New Roman"/>
          <w:lang w:eastAsia="ro-RO"/>
        </w:rPr>
        <w:t xml:space="preserve">ă. </w:t>
      </w:r>
      <w:r w:rsidRPr="0078246F">
        <w:rPr>
          <w:rFonts w:ascii="Trebuchet MS" w:hAnsi="Trebuchet MS"/>
        </w:rPr>
        <w:t xml:space="preserve"> </w:t>
      </w:r>
    </w:p>
    <w:p w14:paraId="17D7CACB" w14:textId="1CD00A3B" w:rsidR="00C616DC" w:rsidRPr="0078246F" w:rsidRDefault="00C616DC" w:rsidP="001C082C">
      <w:pPr>
        <w:tabs>
          <w:tab w:val="left" w:pos="284"/>
          <w:tab w:val="left" w:pos="426"/>
        </w:tabs>
        <w:spacing w:before="240" w:after="12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b/>
          <w:bCs/>
          <w:lang w:eastAsia="ro-RO"/>
        </w:rPr>
        <w:t>Articol</w:t>
      </w:r>
      <w:r w:rsidR="002B16D6" w:rsidRPr="0078246F">
        <w:rPr>
          <w:rFonts w:ascii="Trebuchet MS" w:eastAsia="Times New Roman" w:hAnsi="Trebuchet MS" w:cs="Times New Roman"/>
          <w:b/>
          <w:bCs/>
          <w:lang w:eastAsia="ro-RO"/>
        </w:rPr>
        <w:t>u</w:t>
      </w:r>
      <w:r w:rsidRPr="0078246F">
        <w:rPr>
          <w:rFonts w:ascii="Trebuchet MS" w:eastAsia="Times New Roman" w:hAnsi="Trebuchet MS" w:cs="Times New Roman"/>
          <w:b/>
          <w:bCs/>
          <w:lang w:eastAsia="ro-RO"/>
        </w:rPr>
        <w:t>l 1</w:t>
      </w:r>
      <w:r w:rsidR="006941CE" w:rsidRPr="0078246F">
        <w:rPr>
          <w:rFonts w:ascii="Trebuchet MS" w:eastAsia="Times New Roman" w:hAnsi="Trebuchet MS" w:cs="Times New Roman"/>
          <w:b/>
          <w:bCs/>
          <w:lang w:eastAsia="ro-RO"/>
        </w:rPr>
        <w:t>5</w:t>
      </w:r>
      <w:r w:rsidRPr="0078246F">
        <w:rPr>
          <w:rFonts w:ascii="Trebuchet MS" w:eastAsia="Times New Roman" w:hAnsi="Trebuchet MS" w:cs="Times New Roman"/>
          <w:lang w:eastAsia="ro-RO"/>
        </w:rPr>
        <w:t xml:space="preserve"> </w:t>
      </w:r>
      <w:r w:rsidRPr="0078246F">
        <w:rPr>
          <w:rFonts w:ascii="Trebuchet MS" w:eastAsia="Times New Roman" w:hAnsi="Trebuchet MS" w:cs="Times New Roman"/>
          <w:b/>
          <w:bCs/>
          <w:lang w:eastAsia="ro-RO"/>
        </w:rPr>
        <w:t>Soluționarea litigiilor</w:t>
      </w:r>
    </w:p>
    <w:p w14:paraId="4C8B8BF0" w14:textId="4F18747E" w:rsidR="00C616DC" w:rsidRPr="0078246F" w:rsidRDefault="00C616DC"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 xml:space="preserve">(1) </w:t>
      </w:r>
      <w:r w:rsidR="00370146" w:rsidRPr="0078246F">
        <w:rPr>
          <w:rFonts w:ascii="Trebuchet MS" w:eastAsia="Times New Roman" w:hAnsi="Trebuchet MS" w:cs="Times New Roman"/>
          <w:lang w:eastAsia="ro-RO"/>
        </w:rPr>
        <w:t>Pârțile</w:t>
      </w:r>
      <w:r w:rsidRPr="0078246F">
        <w:rPr>
          <w:rFonts w:ascii="Trebuchet MS" w:eastAsia="Times New Roman" w:hAnsi="Trebuchet MS" w:cs="Times New Roman"/>
          <w:lang w:eastAsia="ro-RO"/>
        </w:rPr>
        <w:t xml:space="preserve"> contractante vor depune toate eforturile pentru a rezolva pe cale amiabilă orice </w:t>
      </w:r>
      <w:r w:rsidR="00370146" w:rsidRPr="0078246F">
        <w:rPr>
          <w:rFonts w:ascii="Trebuchet MS" w:eastAsia="Times New Roman" w:hAnsi="Trebuchet MS" w:cs="Times New Roman"/>
          <w:lang w:eastAsia="ro-RO"/>
        </w:rPr>
        <w:t>neînțelegere</w:t>
      </w:r>
      <w:r w:rsidRPr="0078246F">
        <w:rPr>
          <w:rFonts w:ascii="Trebuchet MS" w:eastAsia="Times New Roman" w:hAnsi="Trebuchet MS" w:cs="Times New Roman"/>
          <w:lang w:eastAsia="ro-RO"/>
        </w:rPr>
        <w:t xml:space="preserve"> sau dispută care poate apărea între ele în cadrul sau în legătură cu îndeplinirea Contractului de Finanțare.</w:t>
      </w:r>
    </w:p>
    <w:p w14:paraId="00501F5E" w14:textId="448F61C9" w:rsidR="00BC1E88" w:rsidRPr="0078246F" w:rsidRDefault="00C616DC" w:rsidP="00D40C96">
      <w:pPr>
        <w:tabs>
          <w:tab w:val="left" w:pos="284"/>
          <w:tab w:val="left" w:pos="426"/>
        </w:tabs>
        <w:spacing w:before="40" w:after="40"/>
        <w:ind w:left="284" w:hanging="284"/>
        <w:jc w:val="both"/>
        <w:rPr>
          <w:rFonts w:ascii="Trebuchet MS" w:eastAsia="Times New Roman" w:hAnsi="Trebuchet MS" w:cs="Times New Roman"/>
          <w:b/>
          <w:bCs/>
          <w:lang w:eastAsia="ro-RO"/>
        </w:rPr>
      </w:pPr>
      <w:r w:rsidRPr="0078246F">
        <w:rPr>
          <w:rFonts w:ascii="Trebuchet MS" w:eastAsia="Times New Roman" w:hAnsi="Trebuchet MS" w:cs="Times New Roman"/>
          <w:lang w:eastAsia="ro-RO"/>
        </w:rPr>
        <w:t xml:space="preserve">(2) În cazul în care nu se soluționează amiabil </w:t>
      </w:r>
      <w:r w:rsidR="00370146" w:rsidRPr="0078246F">
        <w:rPr>
          <w:rFonts w:ascii="Trebuchet MS" w:eastAsia="Times New Roman" w:hAnsi="Trebuchet MS" w:cs="Times New Roman"/>
          <w:lang w:eastAsia="ro-RO"/>
        </w:rPr>
        <w:t>divergențele</w:t>
      </w:r>
      <w:r w:rsidRPr="0078246F">
        <w:rPr>
          <w:rFonts w:ascii="Trebuchet MS" w:eastAsia="Times New Roman" w:hAnsi="Trebuchet MS" w:cs="Times New Roman"/>
          <w:lang w:eastAsia="ro-RO"/>
        </w:rPr>
        <w:t xml:space="preserve"> contractuale, litigiul va fi </w:t>
      </w:r>
      <w:r w:rsidR="00370146" w:rsidRPr="0078246F">
        <w:rPr>
          <w:rFonts w:ascii="Trebuchet MS" w:eastAsia="Times New Roman" w:hAnsi="Trebuchet MS" w:cs="Times New Roman"/>
          <w:lang w:eastAsia="ro-RO"/>
        </w:rPr>
        <w:t>soluționat</w:t>
      </w:r>
      <w:r w:rsidRPr="0078246F">
        <w:rPr>
          <w:rFonts w:ascii="Trebuchet MS" w:eastAsia="Times New Roman" w:hAnsi="Trebuchet MS" w:cs="Times New Roman"/>
          <w:lang w:eastAsia="ro-RO"/>
        </w:rPr>
        <w:t xml:space="preserve"> de către </w:t>
      </w:r>
      <w:r w:rsidR="00370146" w:rsidRPr="0078246F">
        <w:rPr>
          <w:rFonts w:ascii="Trebuchet MS" w:eastAsia="Times New Roman" w:hAnsi="Trebuchet MS" w:cs="Times New Roman"/>
          <w:lang w:eastAsia="ro-RO"/>
        </w:rPr>
        <w:t>instanțele</w:t>
      </w:r>
      <w:r w:rsidRPr="0078246F">
        <w:rPr>
          <w:rFonts w:ascii="Trebuchet MS" w:eastAsia="Times New Roman" w:hAnsi="Trebuchet MS" w:cs="Times New Roman"/>
          <w:lang w:eastAsia="ro-RO"/>
        </w:rPr>
        <w:t xml:space="preserve"> competente.</w:t>
      </w:r>
    </w:p>
    <w:p w14:paraId="577716B5" w14:textId="799FBE30" w:rsidR="00C00760" w:rsidRPr="0078246F" w:rsidRDefault="00936253" w:rsidP="001C082C">
      <w:pPr>
        <w:tabs>
          <w:tab w:val="left" w:pos="284"/>
          <w:tab w:val="left" w:pos="426"/>
        </w:tabs>
        <w:spacing w:before="240" w:after="120"/>
        <w:ind w:left="284" w:hanging="284"/>
        <w:jc w:val="both"/>
        <w:rPr>
          <w:rFonts w:ascii="Trebuchet MS" w:eastAsia="Times New Roman" w:hAnsi="Trebuchet MS" w:cs="Times New Roman"/>
          <w:b/>
          <w:bCs/>
          <w:lang w:eastAsia="ro-RO"/>
        </w:rPr>
      </w:pPr>
      <w:r w:rsidRPr="0078246F">
        <w:rPr>
          <w:rFonts w:ascii="Trebuchet MS" w:eastAsia="Times New Roman" w:hAnsi="Trebuchet MS" w:cs="Times New Roman"/>
          <w:b/>
          <w:bCs/>
          <w:lang w:eastAsia="ro-RO"/>
        </w:rPr>
        <w:t>Articolul 1</w:t>
      </w:r>
      <w:r w:rsidR="006941CE" w:rsidRPr="0078246F">
        <w:rPr>
          <w:rFonts w:ascii="Trebuchet MS" w:eastAsia="Times New Roman" w:hAnsi="Trebuchet MS" w:cs="Times New Roman"/>
          <w:b/>
          <w:bCs/>
          <w:lang w:eastAsia="ro-RO"/>
        </w:rPr>
        <w:t>6</w:t>
      </w:r>
      <w:r w:rsidRPr="0078246F">
        <w:rPr>
          <w:rFonts w:ascii="Trebuchet MS" w:eastAsia="Times New Roman" w:hAnsi="Trebuchet MS" w:cs="Times New Roman"/>
          <w:b/>
          <w:bCs/>
          <w:lang w:eastAsia="ro-RO"/>
        </w:rPr>
        <w:t xml:space="preserve"> </w:t>
      </w:r>
      <w:r w:rsidR="009F16A9" w:rsidRPr="0078246F">
        <w:rPr>
          <w:rFonts w:ascii="Trebuchet MS" w:eastAsia="Times New Roman" w:hAnsi="Trebuchet MS" w:cs="Times New Roman"/>
          <w:b/>
          <w:bCs/>
          <w:lang w:eastAsia="ro-RO"/>
        </w:rPr>
        <w:t>Prelucrarea</w:t>
      </w:r>
      <w:r w:rsidR="0019243C" w:rsidRPr="0078246F">
        <w:rPr>
          <w:rFonts w:ascii="Trebuchet MS" w:eastAsia="Times New Roman" w:hAnsi="Trebuchet MS" w:cs="Times New Roman"/>
          <w:b/>
          <w:bCs/>
          <w:lang w:eastAsia="ro-RO"/>
        </w:rPr>
        <w:t xml:space="preserve"> </w:t>
      </w:r>
      <w:r w:rsidR="009F16A9" w:rsidRPr="0078246F">
        <w:rPr>
          <w:rFonts w:ascii="Trebuchet MS" w:eastAsia="Times New Roman" w:hAnsi="Trebuchet MS" w:cs="Times New Roman"/>
          <w:b/>
          <w:bCs/>
          <w:lang w:eastAsia="ro-RO"/>
        </w:rPr>
        <w:t>datelor cu caracter personal</w:t>
      </w:r>
    </w:p>
    <w:p w14:paraId="0EAF0B01" w14:textId="77777777" w:rsidR="00C00760" w:rsidRPr="0078246F" w:rsidRDefault="009F16A9"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bCs/>
          <w:lang w:eastAsia="ro-RO"/>
        </w:rPr>
        <w:t>(</w:t>
      </w:r>
      <w:r w:rsidR="00C00760" w:rsidRPr="0078246F">
        <w:rPr>
          <w:rFonts w:ascii="Trebuchet MS" w:eastAsia="Times New Roman" w:hAnsi="Trebuchet MS" w:cs="Times New Roman"/>
          <w:bCs/>
          <w:lang w:eastAsia="ro-RO"/>
        </w:rPr>
        <w:t>1</w:t>
      </w:r>
      <w:r w:rsidRPr="0078246F">
        <w:rPr>
          <w:rFonts w:ascii="Trebuchet MS" w:eastAsia="Times New Roman" w:hAnsi="Trebuchet MS" w:cs="Times New Roman"/>
          <w:bCs/>
          <w:lang w:eastAsia="ro-RO"/>
        </w:rPr>
        <w:t>)</w:t>
      </w:r>
      <w:r w:rsidR="00C00760" w:rsidRPr="0078246F">
        <w:rPr>
          <w:rFonts w:ascii="Trebuchet MS" w:eastAsia="Times New Roman" w:hAnsi="Trebuchet MS" w:cs="Times New Roman"/>
          <w:lang w:eastAsia="ro-RO"/>
        </w:rPr>
        <w:t xml:space="preserve"> Colectarea,</w:t>
      </w:r>
      <w:r w:rsidR="0019243C" w:rsidRPr="0078246F">
        <w:rPr>
          <w:rFonts w:ascii="Trebuchet MS" w:eastAsia="Times New Roman" w:hAnsi="Trebuchet MS" w:cs="Times New Roman"/>
          <w:lang w:eastAsia="ro-RO"/>
        </w:rPr>
        <w:t xml:space="preserve"> </w:t>
      </w:r>
      <w:r w:rsidR="00C00760" w:rsidRPr="0078246F">
        <w:rPr>
          <w:rFonts w:ascii="Trebuchet MS" w:eastAsia="Times New Roman" w:hAnsi="Trebuchet MS" w:cs="Times New Roman"/>
          <w:lang w:eastAsia="ro-RO"/>
        </w:rPr>
        <w:t>prelucrarea și stocarea/arhivarea datelor cu caracter personal se vor realiza în conformitate cu prevederile Regulamentului nr. 679/2016, precum și cu respectarea legislației naționale în materie, în scopul implementării și monitorizării proiectului, realizării obiectivului contractului, îndeplinirii obiectivelor acestuia, precum și în scop statistic.</w:t>
      </w:r>
    </w:p>
    <w:p w14:paraId="6C45D265" w14:textId="77777777" w:rsidR="00C00760" w:rsidRPr="0078246F" w:rsidRDefault="009F16A9"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bCs/>
          <w:lang w:eastAsia="ro-RO"/>
        </w:rPr>
        <w:t>(</w:t>
      </w:r>
      <w:r w:rsidR="00C00760" w:rsidRPr="0078246F">
        <w:rPr>
          <w:rFonts w:ascii="Trebuchet MS" w:eastAsia="Times New Roman" w:hAnsi="Trebuchet MS" w:cs="Times New Roman"/>
          <w:bCs/>
          <w:lang w:eastAsia="ro-RO"/>
        </w:rPr>
        <w:t>2</w:t>
      </w:r>
      <w:r w:rsidRPr="0078246F">
        <w:rPr>
          <w:rFonts w:ascii="Trebuchet MS" w:eastAsia="Times New Roman" w:hAnsi="Trebuchet MS" w:cs="Times New Roman"/>
          <w:bCs/>
          <w:lang w:eastAsia="ro-RO"/>
        </w:rPr>
        <w:t>)</w:t>
      </w:r>
      <w:r w:rsidR="00C00760" w:rsidRPr="0078246F">
        <w:rPr>
          <w:rFonts w:ascii="Trebuchet MS" w:eastAsia="Times New Roman" w:hAnsi="Trebuchet MS" w:cs="Times New Roman"/>
          <w:lang w:eastAsia="ro-RO"/>
        </w:rPr>
        <w:t xml:space="preserve">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4DA54CE6" w14:textId="77777777" w:rsidR="00C00760" w:rsidRPr="0078246F" w:rsidRDefault="009F16A9"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bCs/>
          <w:lang w:eastAsia="ro-RO"/>
        </w:rPr>
        <w:t>(</w:t>
      </w:r>
      <w:r w:rsidR="00C00760" w:rsidRPr="0078246F">
        <w:rPr>
          <w:rFonts w:ascii="Trebuchet MS" w:eastAsia="Times New Roman" w:hAnsi="Trebuchet MS" w:cs="Times New Roman"/>
          <w:bCs/>
          <w:lang w:eastAsia="ro-RO"/>
        </w:rPr>
        <w:t>3</w:t>
      </w:r>
      <w:r w:rsidRPr="0078246F">
        <w:rPr>
          <w:rFonts w:ascii="Trebuchet MS" w:eastAsia="Times New Roman" w:hAnsi="Trebuchet MS" w:cs="Times New Roman"/>
          <w:bCs/>
          <w:lang w:eastAsia="ro-RO"/>
        </w:rPr>
        <w:t>)</w:t>
      </w:r>
      <w:r w:rsidR="00C00760" w:rsidRPr="0078246F">
        <w:rPr>
          <w:rFonts w:ascii="Trebuchet MS" w:eastAsia="Times New Roman" w:hAnsi="Trebuchet MS" w:cs="Times New Roman"/>
          <w:lang w:eastAsia="ro-RO"/>
        </w:rPr>
        <w:t xml:space="preserve"> Părțile contract</w:t>
      </w:r>
      <w:r w:rsidR="009C6792" w:rsidRPr="0078246F">
        <w:rPr>
          <w:rFonts w:ascii="Trebuchet MS" w:eastAsia="Times New Roman" w:hAnsi="Trebuchet MS" w:cs="Times New Roman"/>
          <w:lang w:eastAsia="ro-RO"/>
        </w:rPr>
        <w:t>ante</w:t>
      </w:r>
      <w:r w:rsidR="00C00760" w:rsidRPr="0078246F">
        <w:rPr>
          <w:rFonts w:ascii="Trebuchet MS" w:eastAsia="Times New Roman" w:hAnsi="Trebuchet MS" w:cs="Times New Roman"/>
          <w:lang w:eastAsia="ro-RO"/>
        </w:rPr>
        <w:t xml:space="preserve"> vor lua măsuri tehnic</w:t>
      </w:r>
      <w:r w:rsidR="001D5C4A" w:rsidRPr="0078246F">
        <w:rPr>
          <w:rFonts w:ascii="Trebuchet MS" w:eastAsia="Times New Roman" w:hAnsi="Trebuchet MS" w:cs="Times New Roman"/>
          <w:lang w:eastAsia="ro-RO"/>
        </w:rPr>
        <w:t>e și organizatorice adecvate, p</w:t>
      </w:r>
      <w:r w:rsidR="00C00760" w:rsidRPr="0078246F">
        <w:rPr>
          <w:rFonts w:ascii="Trebuchet MS" w:eastAsia="Times New Roman" w:hAnsi="Trebuchet MS" w:cs="Times New Roman"/>
          <w:lang w:eastAsia="ro-RO"/>
        </w:rPr>
        <w:t>otrivit propriilor atribuții și competențe instituționale, în vederea asigurării unui nivel corespunzător d</w:t>
      </w:r>
      <w:r w:rsidR="001D5C4A" w:rsidRPr="0078246F">
        <w:rPr>
          <w:rFonts w:ascii="Trebuchet MS" w:eastAsia="Times New Roman" w:hAnsi="Trebuchet MS" w:cs="Times New Roman"/>
          <w:lang w:eastAsia="ro-RO"/>
        </w:rPr>
        <w:t>e securitate a datelor cu carac</w:t>
      </w:r>
      <w:r w:rsidR="00C00760" w:rsidRPr="0078246F">
        <w:rPr>
          <w:rFonts w:ascii="Trebuchet MS" w:eastAsia="Times New Roman" w:hAnsi="Trebuchet MS" w:cs="Times New Roman"/>
          <w:lang w:eastAsia="ro-RO"/>
        </w:rPr>
        <w:t>ter personal, fie că este vorba despre prelucrare, reprelucrare sau transfer către terți ori publicare pe surse publice interne sau externe.</w:t>
      </w:r>
    </w:p>
    <w:p w14:paraId="5983F616" w14:textId="77777777" w:rsidR="00C00760" w:rsidRPr="0078246F" w:rsidRDefault="009F16A9"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bCs/>
          <w:lang w:eastAsia="ro-RO"/>
        </w:rPr>
        <w:t>(</w:t>
      </w:r>
      <w:r w:rsidR="00C00760" w:rsidRPr="0078246F">
        <w:rPr>
          <w:rFonts w:ascii="Trebuchet MS" w:eastAsia="Times New Roman" w:hAnsi="Trebuchet MS" w:cs="Times New Roman"/>
          <w:bCs/>
          <w:lang w:eastAsia="ro-RO"/>
        </w:rPr>
        <w:t>4</w:t>
      </w:r>
      <w:r w:rsidRPr="0078246F">
        <w:rPr>
          <w:rFonts w:ascii="Trebuchet MS" w:eastAsia="Times New Roman" w:hAnsi="Trebuchet MS" w:cs="Times New Roman"/>
          <w:bCs/>
          <w:lang w:eastAsia="ro-RO"/>
        </w:rPr>
        <w:t>)</w:t>
      </w:r>
      <w:r w:rsidR="00C00760" w:rsidRPr="0078246F">
        <w:rPr>
          <w:rFonts w:ascii="Trebuchet MS" w:eastAsia="Times New Roman" w:hAnsi="Trebuchet MS" w:cs="Times New Roman"/>
          <w:lang w:eastAsia="ro-RO"/>
        </w:rPr>
        <w:t xml:space="preserve"> Păr</w:t>
      </w:r>
      <w:r w:rsidR="001D5C4A" w:rsidRPr="0078246F">
        <w:rPr>
          <w:rFonts w:ascii="Trebuchet MS" w:eastAsia="Times New Roman" w:hAnsi="Trebuchet MS" w:cs="Times New Roman"/>
          <w:lang w:eastAsia="ro-RO"/>
        </w:rPr>
        <w:t>țile contract</w:t>
      </w:r>
      <w:r w:rsidR="006A668C" w:rsidRPr="0078246F">
        <w:rPr>
          <w:rFonts w:ascii="Trebuchet MS" w:eastAsia="Times New Roman" w:hAnsi="Trebuchet MS" w:cs="Times New Roman"/>
          <w:lang w:eastAsia="ro-RO"/>
        </w:rPr>
        <w:t>ante</w:t>
      </w:r>
      <w:r w:rsidR="001D5C4A" w:rsidRPr="0078246F">
        <w:rPr>
          <w:rFonts w:ascii="Trebuchet MS" w:eastAsia="Times New Roman" w:hAnsi="Trebuchet MS" w:cs="Times New Roman"/>
          <w:lang w:eastAsia="ro-RO"/>
        </w:rPr>
        <w:t xml:space="preserve"> vor asigura p</w:t>
      </w:r>
      <w:r w:rsidR="00C00760" w:rsidRPr="0078246F">
        <w:rPr>
          <w:rFonts w:ascii="Trebuchet MS" w:eastAsia="Times New Roman" w:hAnsi="Trebuchet MS" w:cs="Times New Roman"/>
          <w:lang w:eastAsia="ro-RO"/>
        </w:rPr>
        <w:t>otrivit propriilor atribuții și competențe instituționale toate condițiile tehnice și organizatorice pentru păstrarea confidențialității, integrității și disponibilității datelor cu caracter personal.</w:t>
      </w:r>
    </w:p>
    <w:p w14:paraId="36847E5D" w14:textId="2814CD65" w:rsidR="00C00760" w:rsidRPr="0078246F" w:rsidRDefault="009F16A9"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bCs/>
          <w:lang w:eastAsia="ro-RO"/>
        </w:rPr>
        <w:t>(</w:t>
      </w:r>
      <w:r w:rsidR="00C00760" w:rsidRPr="0078246F">
        <w:rPr>
          <w:rFonts w:ascii="Trebuchet MS" w:eastAsia="Times New Roman" w:hAnsi="Trebuchet MS" w:cs="Times New Roman"/>
          <w:bCs/>
          <w:lang w:eastAsia="ro-RO"/>
        </w:rPr>
        <w:t>5</w:t>
      </w:r>
      <w:r w:rsidRPr="0078246F">
        <w:rPr>
          <w:rFonts w:ascii="Trebuchet MS" w:eastAsia="Times New Roman" w:hAnsi="Trebuchet MS" w:cs="Times New Roman"/>
          <w:bCs/>
          <w:lang w:eastAsia="ro-RO"/>
        </w:rPr>
        <w:t>)</w:t>
      </w:r>
      <w:r w:rsidR="00C00760" w:rsidRPr="0078246F">
        <w:rPr>
          <w:rFonts w:ascii="Trebuchet MS" w:eastAsia="Times New Roman" w:hAnsi="Trebuchet MS" w:cs="Times New Roman"/>
          <w:lang w:eastAsia="ro-RO"/>
        </w:rPr>
        <w:t xml:space="preserve"> Părțile contract</w:t>
      </w:r>
      <w:r w:rsidR="006A668C" w:rsidRPr="0078246F">
        <w:rPr>
          <w:rFonts w:ascii="Trebuchet MS" w:eastAsia="Times New Roman" w:hAnsi="Trebuchet MS" w:cs="Times New Roman"/>
          <w:lang w:eastAsia="ro-RO"/>
        </w:rPr>
        <w:t>ante</w:t>
      </w:r>
      <w:r w:rsidR="00C00760" w:rsidRPr="0078246F">
        <w:rPr>
          <w:rFonts w:ascii="Trebuchet MS" w:eastAsia="Times New Roman" w:hAnsi="Trebuchet MS" w:cs="Times New Roman"/>
          <w:lang w:eastAsia="ro-RO"/>
        </w:rPr>
        <w:t xml:space="preserve"> se vor informa și notifica reciproc cu privire la orice </w:t>
      </w:r>
      <w:r w:rsidR="00104FBE" w:rsidRPr="0078246F">
        <w:rPr>
          <w:rFonts w:ascii="Trebuchet MS" w:eastAsia="Times New Roman" w:hAnsi="Trebuchet MS" w:cs="Times New Roman"/>
          <w:lang w:eastAsia="ro-RO"/>
        </w:rPr>
        <w:t xml:space="preserve">risc de </w:t>
      </w:r>
      <w:r w:rsidR="00C00760" w:rsidRPr="0078246F">
        <w:rPr>
          <w:rFonts w:ascii="Trebuchet MS" w:eastAsia="Times New Roman" w:hAnsi="Trebuchet MS" w:cs="Times New Roman"/>
          <w:lang w:eastAsia="ro-RO"/>
        </w:rPr>
        <w:t xml:space="preserve"> securit</w:t>
      </w:r>
      <w:r w:rsidR="00104FBE" w:rsidRPr="0078246F">
        <w:rPr>
          <w:rFonts w:ascii="Trebuchet MS" w:eastAsia="Times New Roman" w:hAnsi="Trebuchet MS" w:cs="Times New Roman"/>
          <w:lang w:eastAsia="ro-RO"/>
        </w:rPr>
        <w:t xml:space="preserve">ate a </w:t>
      </w:r>
      <w:r w:rsidR="00C00760" w:rsidRPr="0078246F">
        <w:rPr>
          <w:rFonts w:ascii="Trebuchet MS" w:eastAsia="Times New Roman" w:hAnsi="Trebuchet MS" w:cs="Times New Roman"/>
          <w:lang w:eastAsia="ro-RO"/>
        </w:rPr>
        <w:t xml:space="preserve"> preluc</w:t>
      </w:r>
      <w:r w:rsidR="00E63F08" w:rsidRPr="0078246F">
        <w:rPr>
          <w:rFonts w:ascii="Trebuchet MS" w:eastAsia="Times New Roman" w:hAnsi="Trebuchet MS" w:cs="Times New Roman"/>
          <w:lang w:eastAsia="ro-RO"/>
        </w:rPr>
        <w:t>r</w:t>
      </w:r>
      <w:r w:rsidR="00C00760" w:rsidRPr="0078246F">
        <w:rPr>
          <w:rFonts w:ascii="Trebuchet MS" w:eastAsia="Times New Roman" w:hAnsi="Trebuchet MS" w:cs="Times New Roman"/>
          <w:lang w:eastAsia="ro-RO"/>
        </w:rPr>
        <w:t>ării datelor cu caracter personal din prezentul contract, în vederea adoptării de urgență a măsurilor tehnice și organizatorice ce se impun și în vederea notificării Autorității Naționale de Supraveghere a Preluc</w:t>
      </w:r>
      <w:r w:rsidR="001D5C4A" w:rsidRPr="0078246F">
        <w:rPr>
          <w:rFonts w:ascii="Trebuchet MS" w:eastAsia="Times New Roman" w:hAnsi="Trebuchet MS" w:cs="Times New Roman"/>
          <w:lang w:eastAsia="ro-RO"/>
        </w:rPr>
        <w:t>r</w:t>
      </w:r>
      <w:r w:rsidR="00C00760" w:rsidRPr="0078246F">
        <w:rPr>
          <w:rFonts w:ascii="Trebuchet MS" w:eastAsia="Times New Roman" w:hAnsi="Trebuchet MS" w:cs="Times New Roman"/>
          <w:lang w:eastAsia="ro-RO"/>
        </w:rPr>
        <w:t>ării Datelor cu Caracter Personal (ANSPDCP)</w:t>
      </w:r>
      <w:r w:rsidR="001D5C4A" w:rsidRPr="0078246F">
        <w:rPr>
          <w:rFonts w:ascii="Trebuchet MS" w:eastAsia="Times New Roman" w:hAnsi="Trebuchet MS" w:cs="Times New Roman"/>
          <w:lang w:eastAsia="ro-RO"/>
        </w:rPr>
        <w:t>, conform obligațiilor ce decurg</w:t>
      </w:r>
      <w:r w:rsidR="00C00760" w:rsidRPr="0078246F">
        <w:rPr>
          <w:rFonts w:ascii="Trebuchet MS" w:eastAsia="Times New Roman" w:hAnsi="Trebuchet MS" w:cs="Times New Roman"/>
          <w:lang w:eastAsia="ro-RO"/>
        </w:rPr>
        <w:t xml:space="preserve"> din prevederile Regulamentului (UE) 679/2016.</w:t>
      </w:r>
    </w:p>
    <w:p w14:paraId="13F07D7F" w14:textId="77777777" w:rsidR="00C00760" w:rsidRPr="0078246F" w:rsidRDefault="009F16A9"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bCs/>
          <w:lang w:eastAsia="ro-RO"/>
        </w:rPr>
        <w:t>(</w:t>
      </w:r>
      <w:r w:rsidR="00C00760" w:rsidRPr="0078246F">
        <w:rPr>
          <w:rFonts w:ascii="Trebuchet MS" w:eastAsia="Times New Roman" w:hAnsi="Trebuchet MS" w:cs="Times New Roman"/>
          <w:bCs/>
          <w:lang w:eastAsia="ro-RO"/>
        </w:rPr>
        <w:t>6</w:t>
      </w:r>
      <w:r w:rsidRPr="0078246F">
        <w:rPr>
          <w:rFonts w:ascii="Trebuchet MS" w:eastAsia="Times New Roman" w:hAnsi="Trebuchet MS" w:cs="Times New Roman"/>
          <w:bCs/>
          <w:lang w:eastAsia="ro-RO"/>
        </w:rPr>
        <w:t>)</w:t>
      </w:r>
      <w:r w:rsidR="00C00760" w:rsidRPr="0078246F">
        <w:rPr>
          <w:rFonts w:ascii="Trebuchet MS" w:eastAsia="Times New Roman" w:hAnsi="Trebuchet MS" w:cs="Times New Roman"/>
          <w:lang w:eastAsia="ro-RO"/>
        </w:rPr>
        <w:t xml:space="preserve"> Părțile contract</w:t>
      </w:r>
      <w:r w:rsidR="006A668C" w:rsidRPr="0078246F">
        <w:rPr>
          <w:rFonts w:ascii="Trebuchet MS" w:eastAsia="Times New Roman" w:hAnsi="Trebuchet MS" w:cs="Times New Roman"/>
          <w:lang w:eastAsia="ro-RO"/>
        </w:rPr>
        <w:t>ante</w:t>
      </w:r>
      <w:r w:rsidR="00C00760" w:rsidRPr="0078246F">
        <w:rPr>
          <w:rFonts w:ascii="Trebuchet MS" w:eastAsia="Times New Roman" w:hAnsi="Trebuchet MS" w:cs="Times New Roman"/>
          <w:lang w:eastAsia="ro-RO"/>
        </w:rPr>
        <w:t xml:space="preserve">, prin reprezentații desemnați să prelucreze datele cu caracter personal din </w:t>
      </w:r>
      <w:r w:rsidR="006A668C" w:rsidRPr="0078246F">
        <w:rPr>
          <w:rFonts w:ascii="Trebuchet MS" w:eastAsia="Times New Roman" w:hAnsi="Trebuchet MS" w:cs="Times New Roman"/>
          <w:lang w:eastAsia="ro-RO"/>
        </w:rPr>
        <w:t>prezentul</w:t>
      </w:r>
      <w:r w:rsidR="00E63F08" w:rsidRPr="0078246F">
        <w:rPr>
          <w:rFonts w:ascii="Trebuchet MS" w:eastAsia="Times New Roman" w:hAnsi="Trebuchet MS" w:cs="Times New Roman"/>
          <w:lang w:eastAsia="ro-RO"/>
        </w:rPr>
        <w:t xml:space="preserve"> </w:t>
      </w:r>
      <w:r w:rsidR="006A668C" w:rsidRPr="0078246F">
        <w:rPr>
          <w:rFonts w:ascii="Trebuchet MS" w:eastAsia="Times New Roman" w:hAnsi="Trebuchet MS" w:cs="Times New Roman"/>
          <w:lang w:eastAsia="ro-RO"/>
        </w:rPr>
        <w:t>C</w:t>
      </w:r>
      <w:r w:rsidR="00C00760" w:rsidRPr="0078246F">
        <w:rPr>
          <w:rFonts w:ascii="Trebuchet MS" w:eastAsia="Times New Roman" w:hAnsi="Trebuchet MS" w:cs="Times New Roman"/>
          <w:lang w:eastAsia="ro-RO"/>
        </w:rPr>
        <w:t>ontract și acte</w:t>
      </w:r>
      <w:r w:rsidR="009C6792" w:rsidRPr="0078246F">
        <w:rPr>
          <w:rFonts w:ascii="Trebuchet MS" w:eastAsia="Times New Roman" w:hAnsi="Trebuchet MS" w:cs="Times New Roman"/>
          <w:lang w:eastAsia="ro-RO"/>
        </w:rPr>
        <w:t>le</w:t>
      </w:r>
      <w:r w:rsidR="00C00760" w:rsidRPr="0078246F">
        <w:rPr>
          <w:rFonts w:ascii="Trebuchet MS" w:eastAsia="Times New Roman" w:hAnsi="Trebuchet MS" w:cs="Times New Roman"/>
          <w:lang w:eastAsia="ro-RO"/>
        </w:rPr>
        <w:t xml:space="preserve"> adiționale, în îndeplinirea scopului principal sau secundar al</w:t>
      </w:r>
      <w:r w:rsidR="00E63F08" w:rsidRPr="0078246F">
        <w:rPr>
          <w:rFonts w:ascii="Trebuchet MS" w:eastAsia="Times New Roman" w:hAnsi="Trebuchet MS" w:cs="Times New Roman"/>
          <w:lang w:eastAsia="ro-RO"/>
        </w:rPr>
        <w:t xml:space="preserve"> </w:t>
      </w:r>
      <w:r w:rsidR="009C6792" w:rsidRPr="0078246F">
        <w:rPr>
          <w:rFonts w:ascii="Trebuchet MS" w:eastAsia="Times New Roman" w:hAnsi="Trebuchet MS" w:cs="Times New Roman"/>
          <w:lang w:eastAsia="ro-RO"/>
        </w:rPr>
        <w:t>acestora</w:t>
      </w:r>
      <w:r w:rsidR="00C00760" w:rsidRPr="0078246F">
        <w:rPr>
          <w:rFonts w:ascii="Trebuchet MS" w:eastAsia="Times New Roman" w:hAnsi="Trebuchet MS" w:cs="Times New Roman"/>
          <w:lang w:eastAsia="ro-RO"/>
        </w:rPr>
        <w:t>, vor întocmi evidențele activităților de prelu</w:t>
      </w:r>
      <w:r w:rsidR="001D5C4A" w:rsidRPr="0078246F">
        <w:rPr>
          <w:rFonts w:ascii="Trebuchet MS" w:eastAsia="Times New Roman" w:hAnsi="Trebuchet MS" w:cs="Times New Roman"/>
          <w:lang w:eastAsia="ro-RO"/>
        </w:rPr>
        <w:t>crare conform art. 30 din Regula</w:t>
      </w:r>
      <w:r w:rsidR="00C00760" w:rsidRPr="0078246F">
        <w:rPr>
          <w:rFonts w:ascii="Trebuchet MS" w:eastAsia="Times New Roman" w:hAnsi="Trebuchet MS" w:cs="Times New Roman"/>
          <w:lang w:eastAsia="ro-RO"/>
        </w:rPr>
        <w:t xml:space="preserve">mentul (UE) 679/2016, precum și a consimțământului persoanelor vizate făcând dovada acestora în scris și format electronic ori de câte ori vor fi solicitate de către ANSPDCP. </w:t>
      </w:r>
    </w:p>
    <w:p w14:paraId="5686FD8B" w14:textId="055EB582" w:rsidR="00E022FD" w:rsidRPr="0078246F" w:rsidRDefault="009F16A9"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bCs/>
          <w:lang w:eastAsia="ro-RO"/>
        </w:rPr>
        <w:t>(7)</w:t>
      </w:r>
      <w:r w:rsidR="00C00760" w:rsidRPr="0078246F">
        <w:rPr>
          <w:rFonts w:ascii="Trebuchet MS" w:eastAsia="Times New Roman" w:hAnsi="Trebuchet MS" w:cs="Times New Roman"/>
          <w:lang w:eastAsia="ro-RO"/>
        </w:rPr>
        <w:t xml:space="preserve"> </w:t>
      </w:r>
      <w:r w:rsidR="00E63F08" w:rsidRPr="0078246F">
        <w:rPr>
          <w:rFonts w:ascii="Trebuchet MS" w:eastAsia="Times New Roman" w:hAnsi="Trebuchet MS" w:cs="Times New Roman"/>
          <w:lang w:eastAsia="ro-RO"/>
        </w:rPr>
        <w:t>B</w:t>
      </w:r>
      <w:r w:rsidR="00C00760" w:rsidRPr="0078246F">
        <w:rPr>
          <w:rFonts w:ascii="Trebuchet MS" w:eastAsia="Times New Roman" w:hAnsi="Trebuchet MS" w:cs="Times New Roman"/>
          <w:lang w:eastAsia="ro-RO"/>
        </w:rPr>
        <w:t xml:space="preserve">eneficiarul </w:t>
      </w:r>
      <w:r w:rsidR="00825CBF" w:rsidRPr="0078246F">
        <w:rPr>
          <w:rFonts w:ascii="Trebuchet MS" w:eastAsia="Times New Roman" w:hAnsi="Trebuchet MS" w:cs="Times New Roman"/>
          <w:lang w:eastAsia="ro-RO"/>
        </w:rPr>
        <w:t>are</w:t>
      </w:r>
      <w:r w:rsidR="00C00760" w:rsidRPr="0078246F">
        <w:rPr>
          <w:rFonts w:ascii="Trebuchet MS" w:eastAsia="Times New Roman" w:hAnsi="Trebuchet MS" w:cs="Times New Roman"/>
          <w:lang w:eastAsia="ro-RO"/>
        </w:rPr>
        <w:t xml:space="preserve"> obligația obținerii și întocmirii evidențelor consimțământului persoanelor care fac parte din grupului țintă al </w:t>
      </w:r>
      <w:r w:rsidR="00224528" w:rsidRPr="0078246F">
        <w:rPr>
          <w:rFonts w:ascii="Trebuchet MS" w:eastAsia="Times New Roman" w:hAnsi="Trebuchet MS" w:cs="Times New Roman"/>
          <w:lang w:eastAsia="ro-RO"/>
        </w:rPr>
        <w:t>P</w:t>
      </w:r>
      <w:r w:rsidR="00C00760" w:rsidRPr="0078246F">
        <w:rPr>
          <w:rFonts w:ascii="Trebuchet MS" w:eastAsia="Times New Roman" w:hAnsi="Trebuchet MS" w:cs="Times New Roman"/>
          <w:lang w:eastAsia="ro-RO"/>
        </w:rPr>
        <w:t>roiectului, pe activitățile pe care le are fiecare în responsabilitate, pentru atingerea și implementarea obiectivelor proiectului.</w:t>
      </w:r>
    </w:p>
    <w:p w14:paraId="4C43FE66" w14:textId="77777777" w:rsidR="00BC1E88" w:rsidRPr="0078246F" w:rsidRDefault="00BC1E88" w:rsidP="00D40C96">
      <w:pPr>
        <w:pStyle w:val="Heading6"/>
        <w:tabs>
          <w:tab w:val="left" w:pos="284"/>
          <w:tab w:val="left" w:pos="426"/>
        </w:tabs>
        <w:jc w:val="both"/>
        <w:rPr>
          <w:rFonts w:ascii="Trebuchet MS" w:eastAsia="Times New Roman" w:hAnsi="Trebuchet MS" w:cs="Times New Roman"/>
          <w:b/>
          <w:bCs/>
          <w:color w:val="auto"/>
          <w:lang w:eastAsia="ro-RO"/>
        </w:rPr>
      </w:pPr>
    </w:p>
    <w:p w14:paraId="6D5DABC1" w14:textId="2EDC15FB" w:rsidR="001664FA" w:rsidRPr="0078246F" w:rsidRDefault="001664FA" w:rsidP="001C082C">
      <w:pPr>
        <w:pStyle w:val="Heading6"/>
        <w:tabs>
          <w:tab w:val="left" w:pos="284"/>
          <w:tab w:val="left" w:pos="426"/>
        </w:tabs>
        <w:ind w:left="284" w:hanging="284"/>
        <w:jc w:val="both"/>
        <w:rPr>
          <w:rFonts w:ascii="Trebuchet MS" w:eastAsia="Times New Roman" w:hAnsi="Trebuchet MS" w:cs="Times New Roman"/>
          <w:b/>
          <w:bCs/>
          <w:color w:val="auto"/>
          <w:lang w:eastAsia="ro-RO"/>
        </w:rPr>
      </w:pPr>
      <w:r w:rsidRPr="0078246F">
        <w:rPr>
          <w:rFonts w:ascii="Trebuchet MS" w:eastAsia="Times New Roman" w:hAnsi="Trebuchet MS" w:cs="Times New Roman"/>
          <w:b/>
          <w:bCs/>
          <w:color w:val="auto"/>
          <w:lang w:eastAsia="ro-RO"/>
        </w:rPr>
        <w:t>Articolul 17 – Confidențialitate</w:t>
      </w:r>
    </w:p>
    <w:p w14:paraId="298F3C94" w14:textId="6F1B1748" w:rsidR="001664FA" w:rsidRPr="0078246F" w:rsidRDefault="001664FA" w:rsidP="001C082C">
      <w:pPr>
        <w:pStyle w:val="NormalWeb"/>
        <w:widowControl w:val="0"/>
        <w:tabs>
          <w:tab w:val="left" w:pos="284"/>
          <w:tab w:val="left" w:pos="426"/>
        </w:tabs>
        <w:spacing w:before="0" w:beforeAutospacing="0" w:after="120" w:afterAutospacing="0" w:line="276" w:lineRule="auto"/>
        <w:ind w:left="284" w:hanging="284"/>
        <w:jc w:val="both"/>
        <w:rPr>
          <w:rFonts w:ascii="Trebuchet MS" w:hAnsi="Trebuchet MS"/>
          <w:sz w:val="22"/>
          <w:szCs w:val="22"/>
        </w:rPr>
      </w:pPr>
      <w:r w:rsidRPr="0078246F">
        <w:rPr>
          <w:rFonts w:ascii="Trebuchet MS" w:hAnsi="Trebuchet MS"/>
          <w:sz w:val="22"/>
          <w:szCs w:val="22"/>
        </w:rPr>
        <w:t>(1) Contractul de finanțare și anexele acestuia, cu modificările ulterioare, constituie informa</w:t>
      </w:r>
      <w:r w:rsidR="00207E5C" w:rsidRPr="0078246F">
        <w:rPr>
          <w:rFonts w:ascii="Trebuchet MS" w:hAnsi="Trebuchet MS"/>
          <w:sz w:val="22"/>
          <w:szCs w:val="22"/>
        </w:rPr>
        <w:t>ț</w:t>
      </w:r>
      <w:r w:rsidRPr="0078246F">
        <w:rPr>
          <w:rFonts w:ascii="Trebuchet MS" w:hAnsi="Trebuchet MS"/>
          <w:sz w:val="22"/>
          <w:szCs w:val="22"/>
        </w:rPr>
        <w:t>ii de interes public în condițiile prevederilor Legii nr.</w:t>
      </w:r>
      <w:r w:rsidR="009E23A3" w:rsidRPr="0078246F">
        <w:rPr>
          <w:rFonts w:ascii="Trebuchet MS" w:hAnsi="Trebuchet MS"/>
          <w:sz w:val="22"/>
          <w:szCs w:val="22"/>
        </w:rPr>
        <w:t xml:space="preserve"> </w:t>
      </w:r>
      <w:r w:rsidRPr="0078246F">
        <w:rPr>
          <w:rFonts w:ascii="Trebuchet MS" w:hAnsi="Trebuchet MS"/>
          <w:sz w:val="22"/>
          <w:szCs w:val="22"/>
        </w:rPr>
        <w:t xml:space="preserve">544/2001 privind liberul acces la informațiile de interes public, cu respectarea condițiilor prevăzute în cadrul prezentului </w:t>
      </w:r>
      <w:r w:rsidRPr="0078246F">
        <w:rPr>
          <w:rFonts w:ascii="Trebuchet MS" w:hAnsi="Trebuchet MS"/>
          <w:sz w:val="22"/>
          <w:szCs w:val="22"/>
        </w:rPr>
        <w:lastRenderedPageBreak/>
        <w:t>contract de finanțare, precum și în cadrul legislației în vigoare.</w:t>
      </w:r>
    </w:p>
    <w:p w14:paraId="6DE01591" w14:textId="7C87B4E5" w:rsidR="001664FA" w:rsidRPr="0078246F" w:rsidRDefault="001664FA" w:rsidP="001C082C">
      <w:pPr>
        <w:pStyle w:val="NormalWeb"/>
        <w:widowControl w:val="0"/>
        <w:tabs>
          <w:tab w:val="left" w:pos="284"/>
          <w:tab w:val="left" w:pos="426"/>
        </w:tabs>
        <w:spacing w:before="0" w:beforeAutospacing="0" w:after="120" w:afterAutospacing="0" w:line="276" w:lineRule="auto"/>
        <w:ind w:left="284" w:hanging="284"/>
        <w:jc w:val="both"/>
        <w:rPr>
          <w:rFonts w:ascii="Trebuchet MS" w:hAnsi="Trebuchet MS"/>
          <w:sz w:val="22"/>
          <w:szCs w:val="22"/>
        </w:rPr>
      </w:pPr>
      <w:r w:rsidRPr="0078246F">
        <w:rPr>
          <w:rFonts w:ascii="Trebuchet MS" w:hAnsi="Trebuchet MS"/>
          <w:sz w:val="22"/>
          <w:szCs w:val="22"/>
        </w:rPr>
        <w:t>(2)</w:t>
      </w:r>
      <w:r w:rsidR="00D40C96" w:rsidRPr="0078246F">
        <w:rPr>
          <w:rFonts w:ascii="Trebuchet MS" w:hAnsi="Trebuchet MS"/>
          <w:sz w:val="22"/>
          <w:szCs w:val="22"/>
        </w:rPr>
        <w:t xml:space="preserve"> </w:t>
      </w:r>
      <w:r w:rsidRPr="0078246F">
        <w:rPr>
          <w:rFonts w:ascii="Trebuchet MS" w:hAnsi="Trebuchet MS"/>
          <w:sz w:val="22"/>
          <w:szCs w:val="22"/>
        </w:rPr>
        <w:t>Fără a aduce atingere obligațiilor prevăzute în prezentul contract privind furnizarea informațiilor documentelor necesare desfășurării activităților de audit/control de către instituțiile/departamentele abilitate, părțile se angajează să depună toate diligențele pentru păstrarea confiden</w:t>
      </w:r>
      <w:r w:rsidR="00207E5C" w:rsidRPr="0078246F">
        <w:rPr>
          <w:rFonts w:ascii="Trebuchet MS" w:hAnsi="Trebuchet MS"/>
          <w:sz w:val="22"/>
          <w:szCs w:val="22"/>
        </w:rPr>
        <w:t>ț</w:t>
      </w:r>
      <w:r w:rsidRPr="0078246F">
        <w:rPr>
          <w:rFonts w:ascii="Trebuchet MS" w:hAnsi="Trebuchet MS"/>
          <w:sz w:val="22"/>
          <w:szCs w:val="22"/>
        </w:rPr>
        <w:t>ialității informațiilor/documentelor a căror furnizare/dezvăluire ar putea aduce atingere normelor care reglementează proprietatea intelectuală, precum și oricăror informații suspuse unor astfel de rigori de conduită.</w:t>
      </w:r>
    </w:p>
    <w:p w14:paraId="49C74B3D" w14:textId="2497C7FE" w:rsidR="001664FA" w:rsidRPr="0078246F" w:rsidRDefault="001664FA" w:rsidP="001C082C">
      <w:pPr>
        <w:pStyle w:val="NormalWeb"/>
        <w:widowControl w:val="0"/>
        <w:tabs>
          <w:tab w:val="left" w:pos="284"/>
          <w:tab w:val="left" w:pos="426"/>
        </w:tabs>
        <w:spacing w:before="0" w:beforeAutospacing="0" w:after="0" w:afterAutospacing="0" w:line="276" w:lineRule="auto"/>
        <w:ind w:left="284" w:hanging="284"/>
        <w:jc w:val="both"/>
        <w:rPr>
          <w:rFonts w:ascii="Trebuchet MS" w:hAnsi="Trebuchet MS"/>
          <w:sz w:val="22"/>
          <w:szCs w:val="22"/>
        </w:rPr>
      </w:pPr>
      <w:r w:rsidRPr="0078246F">
        <w:rPr>
          <w:rFonts w:ascii="Trebuchet MS" w:hAnsi="Trebuchet MS"/>
          <w:sz w:val="22"/>
          <w:szCs w:val="22"/>
        </w:rPr>
        <w:t>(3) Părțile vor fi exonerate de răspunderea pentru dezvăluirea informațiilor prevăzute la alineatul precedent dacă:</w:t>
      </w:r>
    </w:p>
    <w:p w14:paraId="7D9E3235" w14:textId="77777777" w:rsidR="001664FA" w:rsidRPr="0078246F" w:rsidRDefault="001664FA" w:rsidP="001C082C">
      <w:pPr>
        <w:pStyle w:val="NormalWeb"/>
        <w:widowControl w:val="0"/>
        <w:numPr>
          <w:ilvl w:val="0"/>
          <w:numId w:val="17"/>
        </w:numPr>
        <w:tabs>
          <w:tab w:val="left" w:pos="284"/>
          <w:tab w:val="left" w:pos="426"/>
        </w:tabs>
        <w:spacing w:before="0" w:beforeAutospacing="0" w:after="0" w:afterAutospacing="0" w:line="276" w:lineRule="auto"/>
        <w:ind w:left="284" w:hanging="284"/>
        <w:jc w:val="both"/>
        <w:rPr>
          <w:rFonts w:ascii="Trebuchet MS" w:hAnsi="Trebuchet MS"/>
          <w:sz w:val="22"/>
          <w:szCs w:val="22"/>
        </w:rPr>
      </w:pPr>
      <w:r w:rsidRPr="0078246F">
        <w:rPr>
          <w:rFonts w:ascii="Trebuchet MS" w:hAnsi="Trebuchet MS"/>
          <w:sz w:val="22"/>
          <w:szCs w:val="22"/>
        </w:rPr>
        <w:t>informația a fost dezvăluită după ce a fost obținut acordul scris al celeilalte părți în acest sens,</w:t>
      </w:r>
    </w:p>
    <w:p w14:paraId="73433C9B" w14:textId="3C8ABA52" w:rsidR="0051393F" w:rsidRPr="0078246F" w:rsidRDefault="001664FA" w:rsidP="00D40C96">
      <w:pPr>
        <w:pStyle w:val="NormalWeb"/>
        <w:widowControl w:val="0"/>
        <w:numPr>
          <w:ilvl w:val="0"/>
          <w:numId w:val="17"/>
        </w:numPr>
        <w:tabs>
          <w:tab w:val="left" w:pos="284"/>
          <w:tab w:val="left" w:pos="426"/>
        </w:tabs>
        <w:spacing w:after="0" w:afterAutospacing="0" w:line="276" w:lineRule="auto"/>
        <w:ind w:left="284" w:hanging="284"/>
        <w:jc w:val="both"/>
        <w:rPr>
          <w:rFonts w:ascii="Trebuchet MS" w:hAnsi="Trebuchet MS"/>
          <w:sz w:val="22"/>
          <w:szCs w:val="22"/>
        </w:rPr>
      </w:pPr>
      <w:r w:rsidRPr="0078246F">
        <w:rPr>
          <w:rFonts w:ascii="Trebuchet MS" w:hAnsi="Trebuchet MS"/>
          <w:sz w:val="22"/>
          <w:szCs w:val="22"/>
        </w:rPr>
        <w:t>oricare dintre părți este obligată în mod legal să dezvăluie informația.</w:t>
      </w:r>
    </w:p>
    <w:p w14:paraId="3CCDFA6D" w14:textId="77777777" w:rsidR="0051393F" w:rsidRPr="0078246F" w:rsidRDefault="0051393F" w:rsidP="001C082C">
      <w:pPr>
        <w:tabs>
          <w:tab w:val="left" w:pos="284"/>
          <w:tab w:val="left" w:pos="426"/>
        </w:tabs>
        <w:spacing w:before="40" w:after="40"/>
        <w:ind w:left="284" w:hanging="284"/>
        <w:jc w:val="both"/>
        <w:rPr>
          <w:rFonts w:ascii="Trebuchet MS" w:eastAsia="Times New Roman" w:hAnsi="Trebuchet MS" w:cs="Times New Roman"/>
          <w:lang w:eastAsia="ro-RO"/>
        </w:rPr>
      </w:pPr>
    </w:p>
    <w:p w14:paraId="6CD138A7" w14:textId="3A9DE0E8" w:rsidR="00C616DC" w:rsidRPr="0078246F" w:rsidRDefault="00C616DC" w:rsidP="001C082C">
      <w:pPr>
        <w:tabs>
          <w:tab w:val="left" w:pos="284"/>
          <w:tab w:val="left" w:pos="426"/>
        </w:tabs>
        <w:spacing w:after="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b/>
          <w:bCs/>
          <w:lang w:eastAsia="ro-RO"/>
        </w:rPr>
        <w:t>Articolul 1</w:t>
      </w:r>
      <w:r w:rsidR="001664FA" w:rsidRPr="0078246F">
        <w:rPr>
          <w:rFonts w:ascii="Trebuchet MS" w:eastAsia="Times New Roman" w:hAnsi="Trebuchet MS" w:cs="Times New Roman"/>
          <w:b/>
          <w:bCs/>
          <w:lang w:eastAsia="ro-RO"/>
        </w:rPr>
        <w:t>8</w:t>
      </w:r>
      <w:r w:rsidRPr="0078246F">
        <w:rPr>
          <w:rFonts w:ascii="Trebuchet MS" w:eastAsia="Times New Roman" w:hAnsi="Trebuchet MS" w:cs="Times New Roman"/>
          <w:b/>
          <w:bCs/>
          <w:lang w:eastAsia="ro-RO"/>
        </w:rPr>
        <w:t xml:space="preserve"> Corespondența</w:t>
      </w:r>
    </w:p>
    <w:p w14:paraId="31775907" w14:textId="70641307" w:rsidR="00C616DC" w:rsidRPr="0078246F" w:rsidRDefault="00810EBA"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 xml:space="preserve">(1) </w:t>
      </w:r>
      <w:r w:rsidR="00C616DC" w:rsidRPr="0078246F">
        <w:rPr>
          <w:rFonts w:ascii="Trebuchet MS" w:eastAsia="Times New Roman" w:hAnsi="Trebuchet MS" w:cs="Times New Roman"/>
          <w:lang w:eastAsia="ro-RO"/>
        </w:rPr>
        <w:t xml:space="preserve">Întreaga </w:t>
      </w:r>
      <w:r w:rsidR="00D64FBF" w:rsidRPr="0078246F">
        <w:rPr>
          <w:rFonts w:ascii="Trebuchet MS" w:eastAsia="Times New Roman" w:hAnsi="Trebuchet MS" w:cs="Times New Roman"/>
          <w:lang w:eastAsia="ro-RO"/>
        </w:rPr>
        <w:t>corespondență</w:t>
      </w:r>
      <w:r w:rsidR="00C616DC" w:rsidRPr="0078246F">
        <w:rPr>
          <w:rFonts w:ascii="Trebuchet MS" w:eastAsia="Times New Roman" w:hAnsi="Trebuchet MS" w:cs="Times New Roman"/>
          <w:lang w:eastAsia="ro-RO"/>
        </w:rPr>
        <w:t xml:space="preserve"> legată de prezentul Contract de </w:t>
      </w:r>
      <w:r w:rsidR="00C5364D" w:rsidRPr="0078246F">
        <w:rPr>
          <w:rFonts w:ascii="Trebuchet MS" w:eastAsia="Times New Roman" w:hAnsi="Trebuchet MS" w:cs="Times New Roman"/>
          <w:lang w:eastAsia="ro-RO"/>
        </w:rPr>
        <w:t>f</w:t>
      </w:r>
      <w:r w:rsidR="00C616DC" w:rsidRPr="0078246F">
        <w:rPr>
          <w:rFonts w:ascii="Trebuchet MS" w:eastAsia="Times New Roman" w:hAnsi="Trebuchet MS" w:cs="Times New Roman"/>
          <w:lang w:eastAsia="ro-RO"/>
        </w:rPr>
        <w:t>inanțare se va face în scris, inclusiv prin mijloace electronice</w:t>
      </w:r>
      <w:r w:rsidR="00224528" w:rsidRPr="0078246F">
        <w:rPr>
          <w:rFonts w:ascii="Trebuchet MS" w:eastAsia="Times New Roman" w:hAnsi="Trebuchet MS" w:cs="Times New Roman"/>
          <w:lang w:eastAsia="ro-RO"/>
        </w:rPr>
        <w:t xml:space="preserve"> sau </w:t>
      </w:r>
      <w:r w:rsidR="00C616DC" w:rsidRPr="0078246F">
        <w:rPr>
          <w:rFonts w:ascii="Trebuchet MS" w:eastAsia="Times New Roman" w:hAnsi="Trebuchet MS" w:cs="Times New Roman"/>
          <w:lang w:eastAsia="ro-RO"/>
        </w:rPr>
        <w:t>prin aplicația informatică</w:t>
      </w:r>
      <w:r w:rsidR="009E23A3" w:rsidRPr="0078246F">
        <w:rPr>
          <w:rFonts w:ascii="Trebuchet MS" w:eastAsia="Times New Roman" w:hAnsi="Trebuchet MS" w:cs="Times New Roman"/>
          <w:lang w:eastAsia="ro-RO"/>
        </w:rPr>
        <w:t xml:space="preserve"> </w:t>
      </w:r>
      <w:r w:rsidR="009E23A3" w:rsidRPr="0078246F">
        <w:rPr>
          <w:rFonts w:ascii="Trebuchet MS" w:eastAsia="Times New Roman" w:hAnsi="Trebuchet MS" w:cs="Times New Roman"/>
          <w:u w:val="single"/>
          <w:lang w:eastAsia="ro-RO"/>
        </w:rPr>
        <w:t>https://proiecte.pnrr.gov.ro</w:t>
      </w:r>
      <w:r w:rsidR="00C616DC" w:rsidRPr="0078246F">
        <w:rPr>
          <w:rFonts w:ascii="Trebuchet MS" w:eastAsia="Times New Roman" w:hAnsi="Trebuchet MS" w:cs="Times New Roman"/>
          <w:lang w:eastAsia="ro-RO"/>
        </w:rPr>
        <w:t>,</w:t>
      </w:r>
      <w:r w:rsidR="00224528" w:rsidRPr="0078246F">
        <w:rPr>
          <w:rFonts w:ascii="Trebuchet MS" w:eastAsia="Times New Roman" w:hAnsi="Trebuchet MS" w:cs="Times New Roman"/>
          <w:lang w:eastAsia="ro-RO"/>
        </w:rPr>
        <w:t xml:space="preserve"> c</w:t>
      </w:r>
      <w:r w:rsidR="00C616DC" w:rsidRPr="0078246F">
        <w:rPr>
          <w:rFonts w:ascii="Trebuchet MS" w:eastAsia="Times New Roman" w:hAnsi="Trebuchet MS" w:cs="Times New Roman"/>
          <w:lang w:eastAsia="ro-RO"/>
        </w:rPr>
        <w:t xml:space="preserve">u </w:t>
      </w:r>
      <w:r w:rsidR="00D64FBF" w:rsidRPr="0078246F">
        <w:rPr>
          <w:rFonts w:ascii="Trebuchet MS" w:eastAsia="Times New Roman" w:hAnsi="Trebuchet MS" w:cs="Times New Roman"/>
          <w:lang w:eastAsia="ro-RO"/>
        </w:rPr>
        <w:t>menționarea</w:t>
      </w:r>
      <w:r w:rsidR="00C616DC" w:rsidRPr="0078246F">
        <w:rPr>
          <w:rFonts w:ascii="Trebuchet MS" w:eastAsia="Times New Roman" w:hAnsi="Trebuchet MS" w:cs="Times New Roman"/>
          <w:lang w:eastAsia="ro-RO"/>
        </w:rPr>
        <w:t xml:space="preserve"> titlului Proiectului, precum </w:t>
      </w:r>
      <w:r w:rsidR="00D64FBF" w:rsidRPr="0078246F">
        <w:rPr>
          <w:rFonts w:ascii="Trebuchet MS" w:eastAsia="Times New Roman" w:hAnsi="Trebuchet MS" w:cs="Times New Roman"/>
          <w:lang w:eastAsia="ro-RO"/>
        </w:rPr>
        <w:t>și</w:t>
      </w:r>
      <w:r w:rsidR="00C616DC" w:rsidRPr="0078246F">
        <w:rPr>
          <w:rFonts w:ascii="Trebuchet MS" w:eastAsia="Times New Roman" w:hAnsi="Trebuchet MS" w:cs="Times New Roman"/>
          <w:lang w:eastAsia="ro-RO"/>
        </w:rPr>
        <w:t xml:space="preserve"> a </w:t>
      </w:r>
      <w:r w:rsidR="00E57374" w:rsidRPr="0078246F">
        <w:rPr>
          <w:rFonts w:ascii="Trebuchet MS" w:eastAsia="Times New Roman" w:hAnsi="Trebuchet MS" w:cs="Times New Roman"/>
          <w:lang w:eastAsia="ro-RO"/>
        </w:rPr>
        <w:t>codului/numă</w:t>
      </w:r>
      <w:r w:rsidR="00C616DC" w:rsidRPr="0078246F">
        <w:rPr>
          <w:rFonts w:ascii="Trebuchet MS" w:eastAsia="Times New Roman" w:hAnsi="Trebuchet MS" w:cs="Times New Roman"/>
          <w:lang w:eastAsia="ro-RO"/>
        </w:rPr>
        <w:t>rului de identificare</w:t>
      </w:r>
      <w:r w:rsidR="00E57374" w:rsidRPr="0078246F">
        <w:rPr>
          <w:rFonts w:ascii="Trebuchet MS" w:eastAsia="Times New Roman" w:hAnsi="Trebuchet MS" w:cs="Times New Roman"/>
          <w:lang w:eastAsia="ro-RO"/>
        </w:rPr>
        <w:t xml:space="preserve"> </w:t>
      </w:r>
      <w:r w:rsidR="00CA0B32" w:rsidRPr="0078246F">
        <w:rPr>
          <w:rFonts w:ascii="Trebuchet MS" w:eastAsia="Times New Roman" w:hAnsi="Trebuchet MS" w:cs="Times New Roman"/>
          <w:lang w:eastAsia="ro-RO"/>
        </w:rPr>
        <w:fldChar w:fldCharType="begin"/>
      </w:r>
      <w:r w:rsidR="00CA0B32" w:rsidRPr="0078246F">
        <w:rPr>
          <w:rFonts w:ascii="Trebuchet MS" w:eastAsia="Times New Roman" w:hAnsi="Trebuchet MS" w:cs="Times New Roman"/>
          <w:lang w:eastAsia="ro-RO"/>
        </w:rPr>
        <w:instrText xml:space="preserve"> MERGEFIELD Număr_cerere </w:instrText>
      </w:r>
      <w:r w:rsidR="00CA0B32" w:rsidRPr="0078246F">
        <w:rPr>
          <w:rFonts w:ascii="Trebuchet MS" w:eastAsia="Times New Roman" w:hAnsi="Trebuchet MS" w:cs="Times New Roman"/>
          <w:lang w:eastAsia="ro-RO"/>
        </w:rPr>
        <w:fldChar w:fldCharType="separate"/>
      </w:r>
      <w:r w:rsidR="00970B16" w:rsidRPr="0078246F">
        <w:rPr>
          <w:rFonts w:ascii="Trebuchet MS" w:eastAsia="Times New Roman" w:hAnsi="Trebuchet MS" w:cs="Times New Roman"/>
          <w:noProof/>
          <w:lang w:eastAsia="ro-RO"/>
        </w:rPr>
        <w:t>«Număr_cerere»</w:t>
      </w:r>
      <w:r w:rsidR="00CA0B32" w:rsidRPr="0078246F">
        <w:rPr>
          <w:rFonts w:ascii="Trebuchet MS" w:eastAsia="Times New Roman" w:hAnsi="Trebuchet MS" w:cs="Times New Roman"/>
          <w:lang w:eastAsia="ro-RO"/>
        </w:rPr>
        <w:fldChar w:fldCharType="end"/>
      </w:r>
      <w:r w:rsidR="00CA0B32" w:rsidRPr="0078246F">
        <w:rPr>
          <w:rFonts w:ascii="Trebuchet MS" w:eastAsia="Times New Roman" w:hAnsi="Trebuchet MS" w:cs="Times New Roman"/>
          <w:lang w:eastAsia="ro-RO"/>
        </w:rPr>
        <w:t xml:space="preserve"> </w:t>
      </w:r>
      <w:r w:rsidR="00D64FBF" w:rsidRPr="0078246F">
        <w:rPr>
          <w:rFonts w:ascii="Trebuchet MS" w:eastAsia="Times New Roman" w:hAnsi="Trebuchet MS" w:cs="Times New Roman"/>
          <w:lang w:eastAsia="ro-RO"/>
        </w:rPr>
        <w:t>și</w:t>
      </w:r>
      <w:r w:rsidR="00C616DC" w:rsidRPr="0078246F">
        <w:rPr>
          <w:rFonts w:ascii="Trebuchet MS" w:eastAsia="Times New Roman" w:hAnsi="Trebuchet MS" w:cs="Times New Roman"/>
          <w:lang w:eastAsia="ro-RO"/>
        </w:rPr>
        <w:t xml:space="preserve"> va purta număr de înregistrare,  de la Beneficiar și </w:t>
      </w:r>
      <w:r w:rsidR="00FC702B" w:rsidRPr="0078246F">
        <w:rPr>
          <w:rFonts w:ascii="Trebuchet MS" w:eastAsia="Times New Roman" w:hAnsi="Trebuchet MS" w:cs="Times New Roman"/>
          <w:lang w:eastAsia="ro-RO"/>
        </w:rPr>
        <w:t>MIPE</w:t>
      </w:r>
      <w:r w:rsidR="00C616DC" w:rsidRPr="0078246F">
        <w:rPr>
          <w:rFonts w:ascii="Trebuchet MS" w:eastAsia="Times New Roman" w:hAnsi="Trebuchet MS" w:cs="Times New Roman"/>
          <w:lang w:eastAsia="ro-RO"/>
        </w:rPr>
        <w:t>.</w:t>
      </w:r>
    </w:p>
    <w:p w14:paraId="4A9F2CD8" w14:textId="7B79D3C1" w:rsidR="00FE54B0" w:rsidRPr="0078246F" w:rsidRDefault="00810EBA"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 xml:space="preserve">(2) </w:t>
      </w:r>
      <w:r w:rsidR="00FE54B0" w:rsidRPr="0078246F">
        <w:rPr>
          <w:rFonts w:ascii="Trebuchet MS" w:eastAsia="Times New Roman" w:hAnsi="Trebuchet MS" w:cs="Times New Roman"/>
          <w:lang w:eastAsia="ro-RO"/>
        </w:rPr>
        <w:t xml:space="preserve">Întreaga </w:t>
      </w:r>
      <w:r w:rsidR="00D64FBF" w:rsidRPr="0078246F">
        <w:rPr>
          <w:rFonts w:ascii="Trebuchet MS" w:eastAsia="Times New Roman" w:hAnsi="Trebuchet MS" w:cs="Times New Roman"/>
          <w:lang w:eastAsia="ro-RO"/>
        </w:rPr>
        <w:t>corespondență</w:t>
      </w:r>
      <w:r w:rsidR="00FE54B0" w:rsidRPr="0078246F">
        <w:rPr>
          <w:rFonts w:ascii="Trebuchet MS" w:eastAsia="Times New Roman" w:hAnsi="Trebuchet MS" w:cs="Times New Roman"/>
          <w:lang w:eastAsia="ro-RO"/>
        </w:rPr>
        <w:t xml:space="preserve"> legată de prezentul Contract de Finanțare se va transmite la următoarele adrese:</w:t>
      </w:r>
    </w:p>
    <w:p w14:paraId="267237EF" w14:textId="77777777" w:rsidR="008A5196" w:rsidRPr="0078246F" w:rsidRDefault="008A5196" w:rsidP="001C082C">
      <w:pPr>
        <w:tabs>
          <w:tab w:val="left" w:pos="284"/>
          <w:tab w:val="left" w:pos="426"/>
        </w:tabs>
        <w:spacing w:after="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b/>
          <w:i/>
          <w:lang w:eastAsia="ro-RO"/>
        </w:rPr>
        <w:t>Pentru MIPE:</w:t>
      </w:r>
      <w:r w:rsidRPr="0078246F">
        <w:rPr>
          <w:rFonts w:ascii="Trebuchet MS" w:eastAsia="Times New Roman" w:hAnsi="Trebuchet MS" w:cs="Times New Roman"/>
          <w:lang w:eastAsia="ro-RO"/>
        </w:rPr>
        <w:t xml:space="preserve"> Șos. București-Ploiești, nr. 1-1B, Victoria Office, Intrarea str. Menuetului nr. 7, Sector 1, București.</w:t>
      </w:r>
    </w:p>
    <w:p w14:paraId="1A771D4F" w14:textId="3FC719E8" w:rsidR="009B21A7" w:rsidRPr="0078246F" w:rsidRDefault="00FE54B0" w:rsidP="00D40C96">
      <w:pPr>
        <w:pStyle w:val="ListParagraph"/>
        <w:tabs>
          <w:tab w:val="left" w:pos="284"/>
          <w:tab w:val="left" w:pos="426"/>
        </w:tabs>
        <w:spacing w:after="40"/>
        <w:ind w:left="284" w:hanging="284"/>
        <w:contextualSpacing w:val="0"/>
        <w:jc w:val="both"/>
        <w:rPr>
          <w:rFonts w:ascii="Trebuchet MS" w:hAnsi="Trebuchet MS"/>
        </w:rPr>
      </w:pPr>
      <w:r w:rsidRPr="0078246F">
        <w:rPr>
          <w:rFonts w:ascii="Trebuchet MS" w:eastAsia="Times New Roman" w:hAnsi="Trebuchet MS" w:cs="Times New Roman"/>
          <w:b/>
          <w:i/>
          <w:lang w:eastAsia="ro-RO"/>
        </w:rPr>
        <w:t xml:space="preserve">Pentru </w:t>
      </w:r>
      <w:r w:rsidR="00D56D11" w:rsidRPr="0078246F">
        <w:rPr>
          <w:rFonts w:ascii="Trebuchet MS" w:eastAsia="Times New Roman" w:hAnsi="Trebuchet MS" w:cs="Times New Roman"/>
          <w:b/>
          <w:i/>
          <w:lang w:eastAsia="ro-RO"/>
        </w:rPr>
        <w:t>Beneficiar</w:t>
      </w:r>
      <w:r w:rsidRPr="0078246F">
        <w:rPr>
          <w:rFonts w:ascii="Trebuchet MS" w:eastAsia="Times New Roman" w:hAnsi="Trebuchet MS" w:cs="Times New Roman"/>
          <w:lang w:eastAsia="ro-RO"/>
        </w:rPr>
        <w:t>:</w:t>
      </w:r>
      <w:r w:rsidR="00A80851" w:rsidRPr="0078246F">
        <w:rPr>
          <w:rFonts w:ascii="Trebuchet MS" w:hAnsi="Trebuchet MS"/>
        </w:rPr>
        <w:t xml:space="preserve"> </w:t>
      </w:r>
      <w:r w:rsidR="00CA0B32" w:rsidRPr="0078246F">
        <w:rPr>
          <w:rFonts w:ascii="Trebuchet MS" w:hAnsi="Trebuchet MS"/>
        </w:rPr>
        <w:fldChar w:fldCharType="begin"/>
      </w:r>
      <w:r w:rsidR="00CA0B32" w:rsidRPr="0078246F">
        <w:rPr>
          <w:rFonts w:ascii="Trebuchet MS" w:hAnsi="Trebuchet MS"/>
        </w:rPr>
        <w:instrText xml:space="preserve"> MERGEFIELD Adresă_de_email </w:instrText>
      </w:r>
      <w:r w:rsidR="00CA0B32" w:rsidRPr="0078246F">
        <w:rPr>
          <w:rFonts w:ascii="Trebuchet MS" w:hAnsi="Trebuchet MS"/>
        </w:rPr>
        <w:fldChar w:fldCharType="separate"/>
      </w:r>
      <w:r w:rsidR="00970B16" w:rsidRPr="0078246F">
        <w:rPr>
          <w:rFonts w:ascii="Trebuchet MS" w:hAnsi="Trebuchet MS"/>
          <w:noProof/>
        </w:rPr>
        <w:t>«Adresă_de_email»</w:t>
      </w:r>
      <w:r w:rsidR="00CA0B32" w:rsidRPr="0078246F">
        <w:rPr>
          <w:rFonts w:ascii="Trebuchet MS" w:hAnsi="Trebuchet MS"/>
        </w:rPr>
        <w:fldChar w:fldCharType="end"/>
      </w:r>
      <w:r w:rsidR="00C32309" w:rsidRPr="0078246F">
        <w:rPr>
          <w:rFonts w:ascii="Trebuchet MS" w:hAnsi="Trebuchet MS"/>
        </w:rPr>
        <w:t>; telefon/fax:</w:t>
      </w:r>
      <w:r w:rsidR="00CA0B32" w:rsidRPr="0078246F">
        <w:rPr>
          <w:rFonts w:ascii="Trebuchet MS" w:hAnsi="Trebuchet MS"/>
        </w:rPr>
        <w:fldChar w:fldCharType="begin"/>
      </w:r>
      <w:r w:rsidR="00CA0B32" w:rsidRPr="0078246F">
        <w:rPr>
          <w:rFonts w:ascii="Trebuchet MS" w:hAnsi="Trebuchet MS"/>
        </w:rPr>
        <w:instrText xml:space="preserve"> MERGEFIELD Telefon </w:instrText>
      </w:r>
      <w:r w:rsidR="00CA0B32" w:rsidRPr="0078246F">
        <w:rPr>
          <w:rFonts w:ascii="Trebuchet MS" w:hAnsi="Trebuchet MS"/>
        </w:rPr>
        <w:fldChar w:fldCharType="separate"/>
      </w:r>
      <w:r w:rsidR="00970B16" w:rsidRPr="0078246F">
        <w:rPr>
          <w:rFonts w:ascii="Trebuchet MS" w:hAnsi="Trebuchet MS"/>
          <w:noProof/>
        </w:rPr>
        <w:t>«Telefon»</w:t>
      </w:r>
      <w:r w:rsidR="00CA0B32" w:rsidRPr="0078246F">
        <w:rPr>
          <w:rFonts w:ascii="Trebuchet MS" w:hAnsi="Trebuchet MS"/>
        </w:rPr>
        <w:fldChar w:fldCharType="end"/>
      </w:r>
      <w:r w:rsidR="00CA0B32" w:rsidRPr="0078246F">
        <w:rPr>
          <w:rFonts w:ascii="Trebuchet MS" w:hAnsi="Trebuchet MS"/>
        </w:rPr>
        <w:t xml:space="preserve">, </w:t>
      </w:r>
      <w:r w:rsidR="00CA0B32" w:rsidRPr="0078246F">
        <w:rPr>
          <w:rFonts w:ascii="Trebuchet MS" w:hAnsi="Trebuchet MS"/>
        </w:rPr>
        <w:fldChar w:fldCharType="begin"/>
      </w:r>
      <w:r w:rsidR="00CA0B32" w:rsidRPr="0078246F">
        <w:rPr>
          <w:rFonts w:ascii="Trebuchet MS" w:hAnsi="Trebuchet MS"/>
        </w:rPr>
        <w:instrText xml:space="preserve"> MERGEFIELD Adresa_UAT </w:instrText>
      </w:r>
      <w:r w:rsidR="00CA0B32" w:rsidRPr="0078246F">
        <w:rPr>
          <w:rFonts w:ascii="Trebuchet MS" w:hAnsi="Trebuchet MS"/>
        </w:rPr>
        <w:fldChar w:fldCharType="separate"/>
      </w:r>
      <w:r w:rsidR="00970B16" w:rsidRPr="0078246F">
        <w:rPr>
          <w:rFonts w:ascii="Trebuchet MS" w:hAnsi="Trebuchet MS"/>
          <w:noProof/>
        </w:rPr>
        <w:t>«Adresa_UAT»</w:t>
      </w:r>
      <w:r w:rsidR="00CA0B32" w:rsidRPr="0078246F">
        <w:rPr>
          <w:rFonts w:ascii="Trebuchet MS" w:hAnsi="Trebuchet MS"/>
        </w:rPr>
        <w:fldChar w:fldCharType="end"/>
      </w:r>
      <w:r w:rsidR="00CA0B32" w:rsidRPr="0078246F">
        <w:rPr>
          <w:rFonts w:ascii="Trebuchet MS" w:hAnsi="Trebuchet MS"/>
        </w:rPr>
        <w:t xml:space="preserve">, </w:t>
      </w:r>
      <w:r w:rsidR="00CA0B32" w:rsidRPr="0078246F">
        <w:rPr>
          <w:rFonts w:ascii="Trebuchet MS" w:hAnsi="Trebuchet MS"/>
        </w:rPr>
        <w:fldChar w:fldCharType="begin"/>
      </w:r>
      <w:r w:rsidR="00CA0B32" w:rsidRPr="0078246F">
        <w:rPr>
          <w:rFonts w:ascii="Trebuchet MS" w:hAnsi="Trebuchet MS"/>
        </w:rPr>
        <w:instrText xml:space="preserve"> MERGEFIELD Rang_de_UAT </w:instrText>
      </w:r>
      <w:r w:rsidR="00CA0B32" w:rsidRPr="0078246F">
        <w:rPr>
          <w:rFonts w:ascii="Trebuchet MS" w:hAnsi="Trebuchet MS"/>
        </w:rPr>
        <w:fldChar w:fldCharType="separate"/>
      </w:r>
      <w:r w:rsidR="00970B16" w:rsidRPr="0078246F">
        <w:rPr>
          <w:rFonts w:ascii="Trebuchet MS" w:hAnsi="Trebuchet MS"/>
          <w:noProof/>
        </w:rPr>
        <w:t>«Rang_de_UAT»</w:t>
      </w:r>
      <w:r w:rsidR="00CA0B32" w:rsidRPr="0078246F">
        <w:rPr>
          <w:rFonts w:ascii="Trebuchet MS" w:hAnsi="Trebuchet MS"/>
        </w:rPr>
        <w:fldChar w:fldCharType="end"/>
      </w:r>
      <w:r w:rsidR="00CA0B32" w:rsidRPr="0078246F">
        <w:rPr>
          <w:rFonts w:ascii="Trebuchet MS" w:hAnsi="Trebuchet MS"/>
        </w:rPr>
        <w:t xml:space="preserve"> </w:t>
      </w:r>
      <w:r w:rsidR="00CA0B32" w:rsidRPr="0078246F">
        <w:rPr>
          <w:rFonts w:ascii="Trebuchet MS" w:hAnsi="Trebuchet MS"/>
        </w:rPr>
        <w:fldChar w:fldCharType="begin"/>
      </w:r>
      <w:r w:rsidR="00CA0B32" w:rsidRPr="0078246F">
        <w:rPr>
          <w:rFonts w:ascii="Trebuchet MS" w:hAnsi="Trebuchet MS"/>
        </w:rPr>
        <w:instrText xml:space="preserve"> MERGEFIELD Denumire_UAT </w:instrText>
      </w:r>
      <w:r w:rsidR="00CA0B32" w:rsidRPr="0078246F">
        <w:rPr>
          <w:rFonts w:ascii="Trebuchet MS" w:hAnsi="Trebuchet MS"/>
        </w:rPr>
        <w:fldChar w:fldCharType="separate"/>
      </w:r>
      <w:r w:rsidR="00970B16" w:rsidRPr="0078246F">
        <w:rPr>
          <w:rFonts w:ascii="Trebuchet MS" w:hAnsi="Trebuchet MS"/>
          <w:noProof/>
        </w:rPr>
        <w:t>«Denumire_UAT»</w:t>
      </w:r>
      <w:r w:rsidR="00CA0B32" w:rsidRPr="0078246F">
        <w:rPr>
          <w:rFonts w:ascii="Trebuchet MS" w:hAnsi="Trebuchet MS"/>
        </w:rPr>
        <w:fldChar w:fldCharType="end"/>
      </w:r>
      <w:r w:rsidR="002A0EE2" w:rsidRPr="0078246F">
        <w:rPr>
          <w:rFonts w:ascii="Trebuchet MS" w:hAnsi="Trebuchet MS"/>
        </w:rPr>
        <w:t>, jud.</w:t>
      </w:r>
      <w:r w:rsidR="002A0EE2" w:rsidRPr="0078246F">
        <w:rPr>
          <w:rFonts w:ascii="Trebuchet MS" w:hAnsi="Trebuchet MS"/>
        </w:rPr>
        <w:fldChar w:fldCharType="begin"/>
      </w:r>
      <w:r w:rsidR="002A0EE2" w:rsidRPr="0078246F">
        <w:rPr>
          <w:rFonts w:ascii="Trebuchet MS" w:hAnsi="Trebuchet MS"/>
        </w:rPr>
        <w:instrText xml:space="preserve"> MERGEFIELD Judet </w:instrText>
      </w:r>
      <w:r w:rsidR="002A0EE2" w:rsidRPr="0078246F">
        <w:rPr>
          <w:rFonts w:ascii="Trebuchet MS" w:hAnsi="Trebuchet MS"/>
        </w:rPr>
        <w:fldChar w:fldCharType="separate"/>
      </w:r>
      <w:r w:rsidR="00970B16" w:rsidRPr="0078246F">
        <w:rPr>
          <w:rFonts w:ascii="Trebuchet MS" w:hAnsi="Trebuchet MS"/>
          <w:noProof/>
        </w:rPr>
        <w:t>«Judet»</w:t>
      </w:r>
      <w:r w:rsidR="002A0EE2" w:rsidRPr="0078246F">
        <w:rPr>
          <w:rFonts w:ascii="Trebuchet MS" w:hAnsi="Trebuchet MS"/>
        </w:rPr>
        <w:fldChar w:fldCharType="end"/>
      </w:r>
    </w:p>
    <w:p w14:paraId="3ECDEBE5" w14:textId="77777777" w:rsidR="006722EC" w:rsidRPr="0078246F" w:rsidRDefault="006722EC" w:rsidP="001C082C">
      <w:pPr>
        <w:pStyle w:val="ListParagraph"/>
        <w:tabs>
          <w:tab w:val="left" w:pos="284"/>
          <w:tab w:val="left" w:pos="426"/>
        </w:tabs>
        <w:spacing w:after="40"/>
        <w:ind w:left="284" w:hanging="284"/>
        <w:contextualSpacing w:val="0"/>
        <w:jc w:val="both"/>
        <w:rPr>
          <w:rFonts w:ascii="Trebuchet MS" w:hAnsi="Trebuchet MS"/>
        </w:rPr>
      </w:pPr>
    </w:p>
    <w:p w14:paraId="437F32E2" w14:textId="55CA041D" w:rsidR="00C616DC" w:rsidRPr="0078246F" w:rsidRDefault="00C616DC" w:rsidP="001C082C">
      <w:pPr>
        <w:tabs>
          <w:tab w:val="left" w:pos="284"/>
          <w:tab w:val="left" w:pos="426"/>
        </w:tabs>
        <w:spacing w:after="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b/>
          <w:bCs/>
          <w:lang w:eastAsia="ro-RO"/>
        </w:rPr>
        <w:t>Articolul 1</w:t>
      </w:r>
      <w:r w:rsidR="001664FA" w:rsidRPr="0078246F">
        <w:rPr>
          <w:rFonts w:ascii="Trebuchet MS" w:eastAsia="Times New Roman" w:hAnsi="Trebuchet MS" w:cs="Times New Roman"/>
          <w:b/>
          <w:bCs/>
          <w:lang w:eastAsia="ro-RO"/>
        </w:rPr>
        <w:t>9</w:t>
      </w:r>
      <w:r w:rsidRPr="0078246F">
        <w:rPr>
          <w:rFonts w:ascii="Trebuchet MS" w:eastAsia="Times New Roman" w:hAnsi="Trebuchet MS" w:cs="Times New Roman"/>
          <w:b/>
          <w:bCs/>
          <w:lang w:eastAsia="ro-RO"/>
        </w:rPr>
        <w:t xml:space="preserve"> Legea aplicabilă și limba utilizată</w:t>
      </w:r>
    </w:p>
    <w:p w14:paraId="01CFD6DB" w14:textId="77777777" w:rsidR="00C616DC" w:rsidRPr="0078246F" w:rsidRDefault="00C616DC"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 xml:space="preserve">(1) </w:t>
      </w:r>
      <w:r w:rsidR="008D1400" w:rsidRPr="0078246F">
        <w:rPr>
          <w:rFonts w:ascii="Trebuchet MS" w:eastAsia="Times New Roman" w:hAnsi="Trebuchet MS" w:cs="Times New Roman"/>
          <w:lang w:eastAsia="ro-RO"/>
        </w:rPr>
        <w:t>Contrac</w:t>
      </w:r>
      <w:r w:rsidR="00C6212F" w:rsidRPr="0078246F">
        <w:rPr>
          <w:rFonts w:ascii="Trebuchet MS" w:eastAsia="Times New Roman" w:hAnsi="Trebuchet MS" w:cs="Times New Roman"/>
          <w:lang w:eastAsia="ro-RO"/>
        </w:rPr>
        <w:t>t</w:t>
      </w:r>
      <w:r w:rsidR="008D1400" w:rsidRPr="0078246F">
        <w:rPr>
          <w:rFonts w:ascii="Trebuchet MS" w:eastAsia="Times New Roman" w:hAnsi="Trebuchet MS" w:cs="Times New Roman"/>
          <w:lang w:eastAsia="ro-RO"/>
        </w:rPr>
        <w:t>ul de finanțare se interpretează și este guvernat de legea română în vigoare.</w:t>
      </w:r>
    </w:p>
    <w:p w14:paraId="3AC28A08" w14:textId="6B6CD382" w:rsidR="00717A3D" w:rsidRPr="0078246F" w:rsidRDefault="00C616DC"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 xml:space="preserve">(2) Limba </w:t>
      </w:r>
      <w:r w:rsidR="00224528" w:rsidRPr="0078246F">
        <w:rPr>
          <w:rFonts w:ascii="Trebuchet MS" w:eastAsia="Times New Roman" w:hAnsi="Trebuchet MS" w:cs="Times New Roman"/>
          <w:lang w:eastAsia="ro-RO"/>
        </w:rPr>
        <w:t>prezentului</w:t>
      </w:r>
      <w:r w:rsidRPr="0078246F">
        <w:rPr>
          <w:rFonts w:ascii="Trebuchet MS" w:eastAsia="Times New Roman" w:hAnsi="Trebuchet MS" w:cs="Times New Roman"/>
          <w:lang w:eastAsia="ro-RO"/>
        </w:rPr>
        <w:t xml:space="preserve"> Contract de </w:t>
      </w:r>
      <w:r w:rsidR="00224528" w:rsidRPr="0078246F">
        <w:rPr>
          <w:rFonts w:ascii="Trebuchet MS" w:eastAsia="Times New Roman" w:hAnsi="Trebuchet MS" w:cs="Times New Roman"/>
          <w:lang w:eastAsia="ro-RO"/>
        </w:rPr>
        <w:t>f</w:t>
      </w:r>
      <w:r w:rsidRPr="0078246F">
        <w:rPr>
          <w:rFonts w:ascii="Trebuchet MS" w:eastAsia="Times New Roman" w:hAnsi="Trebuchet MS" w:cs="Times New Roman"/>
          <w:lang w:eastAsia="ro-RO"/>
        </w:rPr>
        <w:t>inanțare este limba română.</w:t>
      </w:r>
    </w:p>
    <w:p w14:paraId="357060FB" w14:textId="77777777" w:rsidR="00BC1E88" w:rsidRPr="0078246F" w:rsidRDefault="00BC1E88" w:rsidP="00D40C96">
      <w:pPr>
        <w:tabs>
          <w:tab w:val="left" w:pos="284"/>
          <w:tab w:val="left" w:pos="426"/>
        </w:tabs>
        <w:spacing w:after="0"/>
        <w:jc w:val="both"/>
        <w:rPr>
          <w:rFonts w:ascii="Trebuchet MS" w:eastAsia="Times New Roman" w:hAnsi="Trebuchet MS" w:cs="Times New Roman"/>
          <w:b/>
          <w:bCs/>
          <w:lang w:eastAsia="ro-RO"/>
        </w:rPr>
      </w:pPr>
    </w:p>
    <w:p w14:paraId="42F5A848" w14:textId="67835C14" w:rsidR="00C616DC" w:rsidRPr="0078246F" w:rsidRDefault="009F16A9" w:rsidP="001C082C">
      <w:pPr>
        <w:tabs>
          <w:tab w:val="left" w:pos="284"/>
          <w:tab w:val="left" w:pos="426"/>
        </w:tabs>
        <w:spacing w:after="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b/>
          <w:bCs/>
          <w:lang w:eastAsia="ro-RO"/>
        </w:rPr>
        <w:t xml:space="preserve">Articolul </w:t>
      </w:r>
      <w:r w:rsidR="001664FA" w:rsidRPr="0078246F">
        <w:rPr>
          <w:rFonts w:ascii="Trebuchet MS" w:eastAsia="Times New Roman" w:hAnsi="Trebuchet MS" w:cs="Times New Roman"/>
          <w:b/>
          <w:bCs/>
          <w:lang w:eastAsia="ro-RO"/>
        </w:rPr>
        <w:t>20</w:t>
      </w:r>
      <w:r w:rsidR="00C616DC" w:rsidRPr="0078246F">
        <w:rPr>
          <w:rFonts w:ascii="Trebuchet MS" w:eastAsia="Times New Roman" w:hAnsi="Trebuchet MS" w:cs="Times New Roman"/>
          <w:lang w:eastAsia="ro-RO"/>
        </w:rPr>
        <w:t xml:space="preserve"> </w:t>
      </w:r>
      <w:r w:rsidR="00C616DC" w:rsidRPr="0078246F">
        <w:rPr>
          <w:rFonts w:ascii="Trebuchet MS" w:eastAsia="Times New Roman" w:hAnsi="Trebuchet MS" w:cs="Times New Roman"/>
          <w:b/>
          <w:bCs/>
          <w:lang w:eastAsia="ro-RO"/>
        </w:rPr>
        <w:t>Dispoziții finale</w:t>
      </w:r>
    </w:p>
    <w:p w14:paraId="2D4977FC" w14:textId="2A84D983" w:rsidR="0058124E" w:rsidRPr="0078246F" w:rsidRDefault="00300E31" w:rsidP="001C082C">
      <w:pPr>
        <w:tabs>
          <w:tab w:val="left" w:pos="284"/>
          <w:tab w:val="left" w:pos="426"/>
        </w:tabs>
        <w:spacing w:before="40" w:after="40"/>
        <w:ind w:left="284" w:hanging="284"/>
        <w:jc w:val="both"/>
        <w:rPr>
          <w:rFonts w:ascii="Trebuchet MS" w:eastAsia="Times New Roman" w:hAnsi="Trebuchet MS" w:cs="Times New Roman"/>
          <w:lang w:eastAsia="ro-RO"/>
        </w:rPr>
      </w:pPr>
      <w:r w:rsidRPr="0078246F">
        <w:rPr>
          <w:rFonts w:ascii="Trebuchet MS" w:eastAsia="Times New Roman" w:hAnsi="Trebuchet MS" w:cs="Times New Roman"/>
          <w:lang w:eastAsia="ro-RO"/>
        </w:rPr>
        <w:t>(1)</w:t>
      </w:r>
      <w:r w:rsidR="00C616DC" w:rsidRPr="0078246F">
        <w:rPr>
          <w:rFonts w:ascii="Trebuchet MS" w:eastAsia="Times New Roman" w:hAnsi="Trebuchet MS" w:cs="Times New Roman"/>
          <w:lang w:eastAsia="ro-RO"/>
        </w:rPr>
        <w:t>Prezentul Contract d</w:t>
      </w:r>
      <w:r w:rsidR="002F5D16" w:rsidRPr="0078246F">
        <w:rPr>
          <w:rFonts w:ascii="Trebuchet MS" w:eastAsia="Times New Roman" w:hAnsi="Trebuchet MS" w:cs="Times New Roman"/>
          <w:lang w:eastAsia="ro-RO"/>
        </w:rPr>
        <w:t xml:space="preserve">e finanțare </w:t>
      </w:r>
      <w:r w:rsidR="00354A34" w:rsidRPr="0078246F">
        <w:rPr>
          <w:rFonts w:ascii="Trebuchet MS" w:eastAsia="Times New Roman" w:hAnsi="Trebuchet MS" w:cs="Times New Roman"/>
          <w:lang w:eastAsia="ro-RO"/>
        </w:rPr>
        <w:t>se</w:t>
      </w:r>
      <w:r w:rsidR="002F5D16" w:rsidRPr="0078246F">
        <w:rPr>
          <w:rFonts w:ascii="Trebuchet MS" w:eastAsia="Times New Roman" w:hAnsi="Trebuchet MS" w:cs="Times New Roman"/>
          <w:lang w:eastAsia="ro-RO"/>
        </w:rPr>
        <w:t xml:space="preserve"> închei</w:t>
      </w:r>
      <w:r w:rsidR="00354A34" w:rsidRPr="0078246F">
        <w:rPr>
          <w:rFonts w:ascii="Trebuchet MS" w:eastAsia="Times New Roman" w:hAnsi="Trebuchet MS" w:cs="Times New Roman"/>
          <w:lang w:eastAsia="ro-RO"/>
        </w:rPr>
        <w:t>e</w:t>
      </w:r>
      <w:r w:rsidR="002F5D16" w:rsidRPr="0078246F">
        <w:rPr>
          <w:rFonts w:ascii="Trebuchet MS" w:eastAsia="Times New Roman" w:hAnsi="Trebuchet MS" w:cs="Times New Roman"/>
          <w:lang w:eastAsia="ro-RO"/>
        </w:rPr>
        <w:t xml:space="preserve"> în</w:t>
      </w:r>
      <w:r w:rsidR="00D64FBF" w:rsidRPr="0078246F">
        <w:rPr>
          <w:rFonts w:ascii="Trebuchet MS" w:eastAsia="Times New Roman" w:hAnsi="Trebuchet MS" w:cs="Times New Roman"/>
          <w:lang w:eastAsia="ro-RO"/>
        </w:rPr>
        <w:t>tr-un singur exemplar</w:t>
      </w:r>
      <w:r w:rsidR="00354A34" w:rsidRPr="0078246F">
        <w:rPr>
          <w:rFonts w:ascii="Trebuchet MS" w:eastAsia="Times New Roman" w:hAnsi="Trebuchet MS" w:cs="Times New Roman"/>
          <w:lang w:eastAsia="ro-RO"/>
        </w:rPr>
        <w:t>, semnat electronic de toate părțile</w:t>
      </w:r>
      <w:r w:rsidR="0047509A" w:rsidRPr="0078246F">
        <w:rPr>
          <w:rFonts w:ascii="Trebuchet MS" w:eastAsia="Times New Roman" w:hAnsi="Trebuchet MS" w:cs="Times New Roman"/>
          <w:lang w:eastAsia="ro-RO"/>
        </w:rPr>
        <w:t>.</w:t>
      </w:r>
    </w:p>
    <w:p w14:paraId="45993501" w14:textId="77777777" w:rsidR="009B21A7" w:rsidRPr="0078246F" w:rsidRDefault="009B21A7" w:rsidP="001C082C">
      <w:pPr>
        <w:tabs>
          <w:tab w:val="left" w:pos="284"/>
          <w:tab w:val="left" w:pos="426"/>
        </w:tabs>
        <w:spacing w:before="40" w:after="40"/>
        <w:ind w:left="284" w:hanging="284"/>
        <w:jc w:val="both"/>
        <w:rPr>
          <w:rFonts w:ascii="Trebuchet MS" w:eastAsia="Times New Roman" w:hAnsi="Trebuchet MS" w:cs="Times New Roman"/>
          <w:lang w:eastAsia="ro-RO"/>
        </w:rPr>
      </w:pPr>
    </w:p>
    <w:p w14:paraId="6D2F9CAB" w14:textId="1117CB8A" w:rsidR="00300E31" w:rsidRPr="0078246F" w:rsidRDefault="00300E31" w:rsidP="001C082C">
      <w:pPr>
        <w:pStyle w:val="ListParagraph"/>
        <w:tabs>
          <w:tab w:val="left" w:pos="284"/>
          <w:tab w:val="left" w:pos="426"/>
        </w:tabs>
        <w:spacing w:before="40" w:after="40"/>
        <w:ind w:left="284" w:hanging="284"/>
        <w:jc w:val="both"/>
        <w:rPr>
          <w:rFonts w:ascii="Trebuchet MS" w:eastAsia="Times New Roman" w:hAnsi="Trebuchet MS" w:cs="Times New Roman"/>
          <w:lang w:eastAsia="ro-RO"/>
        </w:rPr>
      </w:pPr>
    </w:p>
    <w:tbl>
      <w:tblPr>
        <w:tblStyle w:val="TableGrid"/>
        <w:tblW w:w="0" w:type="auto"/>
        <w:tblInd w:w="284" w:type="dxa"/>
        <w:tblLook w:val="04A0" w:firstRow="1" w:lastRow="0" w:firstColumn="1" w:lastColumn="0" w:noHBand="0" w:noVBand="1"/>
      </w:tblPr>
      <w:tblGrid>
        <w:gridCol w:w="4587"/>
        <w:gridCol w:w="4618"/>
      </w:tblGrid>
      <w:tr w:rsidR="00D40C96" w:rsidRPr="0078246F" w14:paraId="243CF73F" w14:textId="77777777" w:rsidTr="00D40C96">
        <w:tc>
          <w:tcPr>
            <w:tcW w:w="4744" w:type="dxa"/>
          </w:tcPr>
          <w:p w14:paraId="2FBE6FDF" w14:textId="77777777" w:rsidR="00D40C96" w:rsidRPr="0078246F" w:rsidRDefault="00D40C96" w:rsidP="00D40C96">
            <w:pPr>
              <w:pStyle w:val="ListParagraph"/>
              <w:tabs>
                <w:tab w:val="left" w:pos="284"/>
                <w:tab w:val="left" w:pos="426"/>
              </w:tabs>
              <w:spacing w:before="120" w:after="240"/>
              <w:ind w:left="33"/>
              <w:jc w:val="both"/>
              <w:rPr>
                <w:rFonts w:ascii="Trebuchet MS" w:eastAsia="Times New Roman" w:hAnsi="Trebuchet MS"/>
                <w:lang w:eastAsia="ro-RO"/>
              </w:rPr>
            </w:pPr>
            <w:proofErr w:type="spellStart"/>
            <w:r w:rsidRPr="0078246F">
              <w:rPr>
                <w:rFonts w:ascii="Trebuchet MS" w:eastAsia="Times New Roman" w:hAnsi="Trebuchet MS"/>
                <w:lang w:eastAsia="ro-RO"/>
              </w:rPr>
              <w:t>Ministerul</w:t>
            </w:r>
            <w:proofErr w:type="spellEnd"/>
            <w:r w:rsidRPr="0078246F">
              <w:rPr>
                <w:rFonts w:ascii="Trebuchet MS" w:eastAsia="Times New Roman" w:hAnsi="Trebuchet MS"/>
                <w:lang w:eastAsia="ro-RO"/>
              </w:rPr>
              <w:t xml:space="preserve"> </w:t>
            </w:r>
            <w:proofErr w:type="spellStart"/>
            <w:r w:rsidRPr="0078246F">
              <w:rPr>
                <w:rFonts w:ascii="Trebuchet MS" w:eastAsia="Times New Roman" w:hAnsi="Trebuchet MS"/>
                <w:lang w:eastAsia="ro-RO"/>
              </w:rPr>
              <w:t>Investițiilor</w:t>
            </w:r>
            <w:proofErr w:type="spellEnd"/>
            <w:r w:rsidRPr="0078246F">
              <w:rPr>
                <w:rFonts w:ascii="Trebuchet MS" w:eastAsia="Times New Roman" w:hAnsi="Trebuchet MS"/>
                <w:lang w:eastAsia="ro-RO"/>
              </w:rPr>
              <w:t xml:space="preserve"> </w:t>
            </w:r>
            <w:proofErr w:type="spellStart"/>
            <w:r w:rsidRPr="0078246F">
              <w:rPr>
                <w:rFonts w:ascii="Trebuchet MS" w:eastAsia="Times New Roman" w:hAnsi="Trebuchet MS"/>
                <w:lang w:eastAsia="ro-RO"/>
              </w:rPr>
              <w:t>și</w:t>
            </w:r>
            <w:proofErr w:type="spellEnd"/>
            <w:r w:rsidRPr="0078246F">
              <w:rPr>
                <w:rFonts w:ascii="Trebuchet MS" w:eastAsia="Times New Roman" w:hAnsi="Trebuchet MS"/>
                <w:lang w:eastAsia="ro-RO"/>
              </w:rPr>
              <w:t xml:space="preserve"> </w:t>
            </w:r>
            <w:proofErr w:type="spellStart"/>
            <w:r w:rsidRPr="0078246F">
              <w:rPr>
                <w:rFonts w:ascii="Trebuchet MS" w:eastAsia="Times New Roman" w:hAnsi="Trebuchet MS"/>
                <w:lang w:eastAsia="ro-RO"/>
              </w:rPr>
              <w:t>Proiectelor</w:t>
            </w:r>
            <w:proofErr w:type="spellEnd"/>
            <w:r w:rsidRPr="0078246F">
              <w:rPr>
                <w:rFonts w:ascii="Trebuchet MS" w:eastAsia="Times New Roman" w:hAnsi="Trebuchet MS"/>
                <w:lang w:eastAsia="ro-RO"/>
              </w:rPr>
              <w:t xml:space="preserve"> Europene </w:t>
            </w:r>
          </w:p>
          <w:p w14:paraId="2FA5FE8E" w14:textId="77777777" w:rsidR="00D40C96" w:rsidRPr="0078246F" w:rsidRDefault="00D40C96" w:rsidP="00D40C96">
            <w:pPr>
              <w:pStyle w:val="ListParagraph"/>
              <w:tabs>
                <w:tab w:val="left" w:pos="284"/>
                <w:tab w:val="left" w:pos="426"/>
              </w:tabs>
              <w:spacing w:before="120" w:after="240"/>
              <w:ind w:left="33"/>
              <w:jc w:val="both"/>
              <w:rPr>
                <w:rFonts w:ascii="Trebuchet MS" w:eastAsia="Times New Roman" w:hAnsi="Trebuchet MS"/>
                <w:lang w:eastAsia="ro-RO"/>
              </w:rPr>
            </w:pPr>
          </w:p>
          <w:p w14:paraId="37D68BDD" w14:textId="3C26981A" w:rsidR="00D40C96" w:rsidRPr="0078246F" w:rsidRDefault="00D40C96" w:rsidP="00D40C96">
            <w:pPr>
              <w:pStyle w:val="ListParagraph"/>
              <w:tabs>
                <w:tab w:val="left" w:pos="284"/>
                <w:tab w:val="left" w:pos="426"/>
              </w:tabs>
              <w:spacing w:before="120" w:after="240"/>
              <w:ind w:left="33"/>
              <w:jc w:val="both"/>
              <w:rPr>
                <w:rFonts w:ascii="Trebuchet MS" w:eastAsia="Times New Roman" w:hAnsi="Trebuchet MS"/>
                <w:lang w:eastAsia="ro-RO"/>
              </w:rPr>
            </w:pPr>
            <w:proofErr w:type="spellStart"/>
            <w:r w:rsidRPr="0078246F">
              <w:rPr>
                <w:rFonts w:ascii="Trebuchet MS" w:eastAsia="Times New Roman" w:hAnsi="Trebuchet MS"/>
                <w:lang w:eastAsia="ro-RO"/>
              </w:rPr>
              <w:t>Ministrul</w:t>
            </w:r>
            <w:proofErr w:type="spellEnd"/>
            <w:r w:rsidRPr="0078246F">
              <w:rPr>
                <w:rFonts w:ascii="Trebuchet MS" w:eastAsia="Times New Roman" w:hAnsi="Trebuchet MS"/>
                <w:lang w:eastAsia="ro-RO"/>
              </w:rPr>
              <w:t xml:space="preserve"> </w:t>
            </w:r>
            <w:proofErr w:type="spellStart"/>
            <w:r w:rsidRPr="0078246F">
              <w:rPr>
                <w:rFonts w:ascii="Trebuchet MS" w:eastAsia="Times New Roman" w:hAnsi="Trebuchet MS"/>
                <w:lang w:eastAsia="ro-RO"/>
              </w:rPr>
              <w:t>Investițiilor</w:t>
            </w:r>
            <w:proofErr w:type="spellEnd"/>
            <w:r w:rsidRPr="0078246F">
              <w:rPr>
                <w:rFonts w:ascii="Trebuchet MS" w:eastAsia="Times New Roman" w:hAnsi="Trebuchet MS"/>
                <w:lang w:eastAsia="ro-RO"/>
              </w:rPr>
              <w:t xml:space="preserve"> </w:t>
            </w:r>
            <w:proofErr w:type="spellStart"/>
            <w:r w:rsidRPr="0078246F">
              <w:rPr>
                <w:rFonts w:ascii="Trebuchet MS" w:eastAsia="Times New Roman" w:hAnsi="Trebuchet MS"/>
                <w:lang w:eastAsia="ro-RO"/>
              </w:rPr>
              <w:t>și</w:t>
            </w:r>
            <w:proofErr w:type="spellEnd"/>
            <w:r w:rsidRPr="0078246F">
              <w:rPr>
                <w:rFonts w:ascii="Trebuchet MS" w:eastAsia="Times New Roman" w:hAnsi="Trebuchet MS"/>
                <w:lang w:eastAsia="ro-RO"/>
              </w:rPr>
              <w:t xml:space="preserve"> </w:t>
            </w:r>
            <w:proofErr w:type="spellStart"/>
            <w:r w:rsidRPr="0078246F">
              <w:rPr>
                <w:rFonts w:ascii="Trebuchet MS" w:eastAsia="Times New Roman" w:hAnsi="Trebuchet MS"/>
                <w:lang w:eastAsia="ro-RO"/>
              </w:rPr>
              <w:t>Proiectelor</w:t>
            </w:r>
            <w:proofErr w:type="spellEnd"/>
            <w:r w:rsidRPr="0078246F">
              <w:rPr>
                <w:rFonts w:ascii="Trebuchet MS" w:eastAsia="Times New Roman" w:hAnsi="Trebuchet MS"/>
                <w:lang w:eastAsia="ro-RO"/>
              </w:rPr>
              <w:t xml:space="preserve"> Europene </w:t>
            </w:r>
          </w:p>
          <w:p w14:paraId="7BD9B995" w14:textId="77777777" w:rsidR="00D40C96" w:rsidRPr="0078246F" w:rsidRDefault="00D40C96" w:rsidP="00D40C96">
            <w:pPr>
              <w:pStyle w:val="ListParagraph"/>
              <w:tabs>
                <w:tab w:val="left" w:pos="284"/>
                <w:tab w:val="left" w:pos="426"/>
              </w:tabs>
              <w:spacing w:before="120" w:after="240"/>
              <w:ind w:left="0"/>
              <w:jc w:val="both"/>
              <w:rPr>
                <w:rFonts w:ascii="Trebuchet MS" w:eastAsia="Times New Roman" w:hAnsi="Trebuchet MS"/>
                <w:lang w:eastAsia="ro-RO"/>
              </w:rPr>
            </w:pPr>
          </w:p>
          <w:p w14:paraId="35E32B2A" w14:textId="77777777" w:rsidR="00D40C96" w:rsidRPr="0078246F" w:rsidRDefault="00D40C96" w:rsidP="00D40C96">
            <w:pPr>
              <w:pStyle w:val="ListParagraph"/>
              <w:tabs>
                <w:tab w:val="left" w:pos="284"/>
                <w:tab w:val="left" w:pos="426"/>
              </w:tabs>
              <w:spacing w:before="120" w:after="240"/>
              <w:ind w:left="0"/>
              <w:jc w:val="both"/>
              <w:rPr>
                <w:rFonts w:ascii="Trebuchet MS" w:eastAsia="Times New Roman" w:hAnsi="Trebuchet MS"/>
                <w:lang w:eastAsia="ro-RO"/>
              </w:rPr>
            </w:pPr>
            <w:proofErr w:type="spellStart"/>
            <w:r w:rsidRPr="0078246F">
              <w:rPr>
                <w:rFonts w:ascii="Trebuchet MS" w:eastAsia="Times New Roman" w:hAnsi="Trebuchet MS"/>
                <w:lang w:eastAsia="ro-RO"/>
              </w:rPr>
              <w:t>Nume</w:t>
            </w:r>
            <w:proofErr w:type="spellEnd"/>
            <w:r w:rsidRPr="0078246F">
              <w:rPr>
                <w:rFonts w:ascii="Trebuchet MS" w:eastAsia="Times New Roman" w:hAnsi="Trebuchet MS"/>
                <w:lang w:eastAsia="ro-RO"/>
              </w:rPr>
              <w:t>:</w:t>
            </w:r>
          </w:p>
          <w:p w14:paraId="4AD7EC2F" w14:textId="6AB17BB1" w:rsidR="00D40C96" w:rsidRPr="0078246F" w:rsidRDefault="00D40C96" w:rsidP="00D40C96">
            <w:pPr>
              <w:pStyle w:val="ListParagraph"/>
              <w:tabs>
                <w:tab w:val="left" w:pos="284"/>
                <w:tab w:val="left" w:pos="426"/>
              </w:tabs>
              <w:spacing w:before="120" w:after="240"/>
              <w:ind w:left="0"/>
              <w:jc w:val="both"/>
              <w:rPr>
                <w:rFonts w:ascii="Trebuchet MS" w:eastAsia="Times New Roman" w:hAnsi="Trebuchet MS"/>
                <w:lang w:eastAsia="ro-RO"/>
              </w:rPr>
            </w:pPr>
          </w:p>
        </w:tc>
        <w:tc>
          <w:tcPr>
            <w:tcW w:w="4745" w:type="dxa"/>
          </w:tcPr>
          <w:p w14:paraId="672EB860" w14:textId="66FBB961" w:rsidR="00D40C96" w:rsidRPr="0078246F" w:rsidRDefault="00D40C96" w:rsidP="00D40C96">
            <w:pPr>
              <w:pStyle w:val="ListParagraph"/>
              <w:tabs>
                <w:tab w:val="left" w:pos="284"/>
                <w:tab w:val="left" w:pos="426"/>
              </w:tabs>
              <w:spacing w:before="120" w:after="240"/>
              <w:jc w:val="right"/>
              <w:rPr>
                <w:rFonts w:ascii="Trebuchet MS" w:eastAsia="Times New Roman" w:hAnsi="Trebuchet MS"/>
                <w:lang w:eastAsia="ro-RO"/>
              </w:rPr>
            </w:pPr>
            <w:proofErr w:type="spellStart"/>
            <w:r w:rsidRPr="0078246F">
              <w:rPr>
                <w:rFonts w:ascii="Trebuchet MS" w:eastAsia="Times New Roman" w:hAnsi="Trebuchet MS"/>
                <w:lang w:eastAsia="ro-RO"/>
              </w:rPr>
              <w:t>Beneficiar</w:t>
            </w:r>
            <w:proofErr w:type="spellEnd"/>
            <w:r w:rsidRPr="0078246F">
              <w:rPr>
                <w:rFonts w:ascii="Trebuchet MS" w:eastAsia="Times New Roman" w:hAnsi="Trebuchet MS"/>
                <w:lang w:eastAsia="ro-RO"/>
              </w:rPr>
              <w:t>,</w:t>
            </w:r>
          </w:p>
          <w:p w14:paraId="6203B73F" w14:textId="77777777" w:rsidR="00D40C96" w:rsidRPr="0078246F" w:rsidRDefault="00D40C96" w:rsidP="00D40C96">
            <w:pPr>
              <w:pStyle w:val="ListParagraph"/>
              <w:tabs>
                <w:tab w:val="left" w:pos="284"/>
                <w:tab w:val="left" w:pos="426"/>
              </w:tabs>
              <w:spacing w:before="120" w:after="240"/>
              <w:jc w:val="right"/>
              <w:rPr>
                <w:rFonts w:ascii="Trebuchet MS" w:eastAsia="Times New Roman" w:hAnsi="Trebuchet MS"/>
                <w:lang w:eastAsia="ro-RO"/>
              </w:rPr>
            </w:pPr>
          </w:p>
          <w:p w14:paraId="06642E7E" w14:textId="4399D323" w:rsidR="00D40C96" w:rsidRPr="0078246F" w:rsidRDefault="00D40C96" w:rsidP="00D40C96">
            <w:pPr>
              <w:pStyle w:val="ListParagraph"/>
              <w:tabs>
                <w:tab w:val="left" w:pos="284"/>
                <w:tab w:val="left" w:pos="426"/>
              </w:tabs>
              <w:spacing w:before="120" w:after="240"/>
              <w:jc w:val="right"/>
              <w:rPr>
                <w:rFonts w:ascii="Trebuchet MS" w:eastAsia="Times New Roman" w:hAnsi="Trebuchet MS"/>
                <w:lang w:val="ro-RO" w:eastAsia="ro-RO"/>
              </w:rPr>
            </w:pPr>
            <w:proofErr w:type="spellStart"/>
            <w:r w:rsidRPr="0078246F">
              <w:rPr>
                <w:rFonts w:ascii="Trebuchet MS" w:eastAsia="Times New Roman" w:hAnsi="Trebuchet MS"/>
                <w:lang w:eastAsia="ro-RO"/>
              </w:rPr>
              <w:t>Funcția</w:t>
            </w:r>
            <w:proofErr w:type="spellEnd"/>
          </w:p>
          <w:p w14:paraId="7F45CB17" w14:textId="77777777" w:rsidR="00D40C96" w:rsidRPr="0078246F" w:rsidRDefault="00D40C96" w:rsidP="00D40C96">
            <w:pPr>
              <w:pStyle w:val="ListParagraph"/>
              <w:tabs>
                <w:tab w:val="left" w:pos="284"/>
                <w:tab w:val="left" w:pos="426"/>
              </w:tabs>
              <w:spacing w:before="120" w:after="240"/>
              <w:jc w:val="right"/>
              <w:rPr>
                <w:rFonts w:ascii="Trebuchet MS" w:eastAsia="Times New Roman" w:hAnsi="Trebuchet MS"/>
                <w:lang w:eastAsia="ro-RO"/>
              </w:rPr>
            </w:pPr>
          </w:p>
          <w:p w14:paraId="588C9500" w14:textId="4C5855AA" w:rsidR="00D40C96" w:rsidRPr="0078246F" w:rsidRDefault="00D40C96" w:rsidP="00D40C96">
            <w:pPr>
              <w:pStyle w:val="ListParagraph"/>
              <w:tabs>
                <w:tab w:val="left" w:pos="284"/>
                <w:tab w:val="left" w:pos="426"/>
              </w:tabs>
              <w:spacing w:before="120" w:after="240"/>
              <w:ind w:left="0"/>
              <w:jc w:val="right"/>
              <w:rPr>
                <w:rFonts w:ascii="Trebuchet MS" w:eastAsia="Times New Roman" w:hAnsi="Trebuchet MS"/>
                <w:lang w:eastAsia="ro-RO"/>
              </w:rPr>
            </w:pPr>
            <w:proofErr w:type="spellStart"/>
            <w:r w:rsidRPr="0078246F">
              <w:rPr>
                <w:rFonts w:ascii="Trebuchet MS" w:eastAsia="Times New Roman" w:hAnsi="Trebuchet MS"/>
                <w:lang w:eastAsia="ro-RO"/>
              </w:rPr>
              <w:t>Nume</w:t>
            </w:r>
            <w:proofErr w:type="spellEnd"/>
            <w:r w:rsidRPr="0078246F">
              <w:rPr>
                <w:rFonts w:ascii="Trebuchet MS" w:eastAsia="Times New Roman" w:hAnsi="Trebuchet MS"/>
                <w:lang w:eastAsia="ro-RO"/>
              </w:rPr>
              <w:t>:</w:t>
            </w:r>
          </w:p>
        </w:tc>
      </w:tr>
    </w:tbl>
    <w:p w14:paraId="58E824CE" w14:textId="5CD8CB1A" w:rsidR="00D40C96" w:rsidRPr="0078246F" w:rsidRDefault="00D40C96" w:rsidP="001C082C">
      <w:pPr>
        <w:pStyle w:val="ListParagraph"/>
        <w:tabs>
          <w:tab w:val="left" w:pos="284"/>
          <w:tab w:val="left" w:pos="426"/>
        </w:tabs>
        <w:spacing w:before="40" w:after="40"/>
        <w:ind w:left="284" w:hanging="284"/>
        <w:jc w:val="both"/>
        <w:rPr>
          <w:rFonts w:ascii="Trebuchet MS" w:eastAsia="Times New Roman" w:hAnsi="Trebuchet MS" w:cs="Times New Roman"/>
          <w:lang w:eastAsia="ro-RO"/>
        </w:rPr>
      </w:pPr>
    </w:p>
    <w:p w14:paraId="03F47D3D" w14:textId="55754A00" w:rsidR="00D40C96" w:rsidRPr="0078246F" w:rsidRDefault="00D40C96" w:rsidP="001C082C">
      <w:pPr>
        <w:pStyle w:val="ListParagraph"/>
        <w:tabs>
          <w:tab w:val="left" w:pos="284"/>
          <w:tab w:val="left" w:pos="426"/>
        </w:tabs>
        <w:spacing w:before="40" w:after="40"/>
        <w:ind w:left="284" w:hanging="284"/>
        <w:jc w:val="both"/>
        <w:rPr>
          <w:rFonts w:ascii="Trebuchet MS" w:eastAsia="Times New Roman" w:hAnsi="Trebuchet MS" w:cs="Times New Roman"/>
          <w:lang w:eastAsia="ro-RO"/>
        </w:rPr>
      </w:pPr>
    </w:p>
    <w:p w14:paraId="0FA4CEB9" w14:textId="409B5830" w:rsidR="00D40C96" w:rsidRPr="0078246F" w:rsidRDefault="00D40C96" w:rsidP="001C082C">
      <w:pPr>
        <w:pStyle w:val="ListParagraph"/>
        <w:tabs>
          <w:tab w:val="left" w:pos="284"/>
          <w:tab w:val="left" w:pos="426"/>
        </w:tabs>
        <w:spacing w:before="40" w:after="40"/>
        <w:ind w:left="284" w:hanging="284"/>
        <w:jc w:val="both"/>
        <w:rPr>
          <w:rFonts w:ascii="Trebuchet MS" w:eastAsia="Times New Roman" w:hAnsi="Trebuchet MS" w:cs="Times New Roman"/>
          <w:lang w:eastAsia="ro-RO"/>
        </w:rPr>
      </w:pPr>
    </w:p>
    <w:p w14:paraId="22930022" w14:textId="7C78D1E5" w:rsidR="00D40C96" w:rsidRPr="0078246F" w:rsidRDefault="00D40C96" w:rsidP="001C082C">
      <w:pPr>
        <w:pStyle w:val="ListParagraph"/>
        <w:tabs>
          <w:tab w:val="left" w:pos="284"/>
          <w:tab w:val="left" w:pos="426"/>
        </w:tabs>
        <w:spacing w:before="40" w:after="40"/>
        <w:ind w:left="284" w:hanging="284"/>
        <w:jc w:val="both"/>
        <w:rPr>
          <w:rFonts w:ascii="Trebuchet MS" w:eastAsia="Times New Roman" w:hAnsi="Trebuchet MS" w:cs="Times New Roman"/>
          <w:lang w:eastAsia="ro-RO"/>
        </w:rPr>
      </w:pPr>
    </w:p>
    <w:p w14:paraId="42192B36" w14:textId="5A9B9B8B" w:rsidR="00D40C96" w:rsidRPr="0078246F" w:rsidRDefault="00D40C96" w:rsidP="001C082C">
      <w:pPr>
        <w:pStyle w:val="ListParagraph"/>
        <w:tabs>
          <w:tab w:val="left" w:pos="284"/>
          <w:tab w:val="left" w:pos="426"/>
        </w:tabs>
        <w:spacing w:before="40" w:after="40"/>
        <w:ind w:left="284" w:hanging="284"/>
        <w:jc w:val="both"/>
        <w:rPr>
          <w:rFonts w:ascii="Trebuchet MS" w:eastAsia="Times New Roman" w:hAnsi="Trebuchet MS" w:cs="Times New Roman"/>
          <w:lang w:eastAsia="ro-RO"/>
        </w:rPr>
      </w:pPr>
    </w:p>
    <w:p w14:paraId="507CCDFE" w14:textId="77777777" w:rsidR="00D40C96" w:rsidRPr="0078246F" w:rsidRDefault="00D40C96" w:rsidP="00D40C96">
      <w:pPr>
        <w:tabs>
          <w:tab w:val="left" w:pos="284"/>
          <w:tab w:val="left" w:pos="426"/>
        </w:tabs>
        <w:spacing w:before="40" w:after="40"/>
        <w:jc w:val="both"/>
        <w:rPr>
          <w:rFonts w:ascii="Trebuchet MS" w:eastAsia="Times New Roman" w:hAnsi="Trebuchet MS" w:cs="Times New Roman"/>
          <w:lang w:eastAsia="ro-RO"/>
        </w:rPr>
      </w:pPr>
    </w:p>
    <w:p w14:paraId="2F176C40" w14:textId="77777777" w:rsidR="00D64FBF" w:rsidRPr="0078246F" w:rsidRDefault="00D64FBF" w:rsidP="001C082C">
      <w:pPr>
        <w:tabs>
          <w:tab w:val="left" w:pos="426"/>
        </w:tabs>
        <w:ind w:left="284" w:hanging="284"/>
        <w:jc w:val="both"/>
        <w:rPr>
          <w:rFonts w:ascii="Trebuchet MS" w:eastAsia="Times New Roman" w:hAnsi="Trebuchet MS" w:cs="Times New Roman"/>
          <w:b/>
          <w:bCs/>
          <w:lang w:eastAsia="ro-RO"/>
        </w:rPr>
      </w:pPr>
    </w:p>
    <w:sectPr w:rsidR="00D64FBF" w:rsidRPr="0078246F" w:rsidSect="00BC1E88">
      <w:footerReference w:type="default" r:id="rId8"/>
      <w:pgSz w:w="11907" w:h="16839" w:code="9"/>
      <w:pgMar w:top="1134" w:right="991" w:bottom="1276" w:left="1417" w:header="708" w:footer="2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45037" w14:textId="77777777" w:rsidR="00637D25" w:rsidRDefault="00637D25" w:rsidP="00031D2B">
      <w:pPr>
        <w:spacing w:after="0" w:line="240" w:lineRule="auto"/>
      </w:pPr>
      <w:r>
        <w:separator/>
      </w:r>
    </w:p>
  </w:endnote>
  <w:endnote w:type="continuationSeparator" w:id="0">
    <w:p w14:paraId="34A75D0E" w14:textId="77777777" w:rsidR="00637D25" w:rsidRDefault="00637D25" w:rsidP="00031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MS">
    <w:altName w:val="Arial"/>
    <w:panose1 w:val="00000000000000000000"/>
    <w:charset w:val="00"/>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3791815"/>
      <w:docPartObj>
        <w:docPartGallery w:val="Page Numbers (Bottom of Page)"/>
        <w:docPartUnique/>
      </w:docPartObj>
    </w:sdtPr>
    <w:sdtEndPr>
      <w:rPr>
        <w:noProof/>
      </w:rPr>
    </w:sdtEndPr>
    <w:sdtContent>
      <w:p w14:paraId="10EDB621" w14:textId="28F61CBC" w:rsidR="000B40F2" w:rsidRDefault="000B40F2">
        <w:pPr>
          <w:pStyle w:val="Footer"/>
          <w:jc w:val="right"/>
        </w:pPr>
        <w:r>
          <w:fldChar w:fldCharType="begin"/>
        </w:r>
        <w:r>
          <w:instrText xml:space="preserve"> PAGE   \* MERGEFORMAT </w:instrText>
        </w:r>
        <w:r>
          <w:fldChar w:fldCharType="separate"/>
        </w:r>
        <w:r w:rsidR="007752B3">
          <w:rPr>
            <w:noProof/>
          </w:rPr>
          <w:t>16</w:t>
        </w:r>
        <w:r>
          <w:rPr>
            <w:noProof/>
          </w:rPr>
          <w:fldChar w:fldCharType="end"/>
        </w:r>
      </w:p>
    </w:sdtContent>
  </w:sdt>
  <w:p w14:paraId="0A70D29A" w14:textId="77777777" w:rsidR="000B40F2" w:rsidRDefault="000B40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0A405" w14:textId="77777777" w:rsidR="00637D25" w:rsidRDefault="00637D25" w:rsidP="00031D2B">
      <w:pPr>
        <w:spacing w:after="0" w:line="240" w:lineRule="auto"/>
      </w:pPr>
      <w:r>
        <w:separator/>
      </w:r>
    </w:p>
  </w:footnote>
  <w:footnote w:type="continuationSeparator" w:id="0">
    <w:p w14:paraId="53A6E188" w14:textId="77777777" w:rsidR="00637D25" w:rsidRDefault="00637D25" w:rsidP="00031D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03BD5"/>
    <w:multiLevelType w:val="hybridMultilevel"/>
    <w:tmpl w:val="C68A22DC"/>
    <w:lvl w:ilvl="0" w:tplc="8048D55C">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03F0E"/>
    <w:multiLevelType w:val="hybridMultilevel"/>
    <w:tmpl w:val="51B03B22"/>
    <w:lvl w:ilvl="0" w:tplc="72908CF0">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5161B17"/>
    <w:multiLevelType w:val="hybridMultilevel"/>
    <w:tmpl w:val="48B8312A"/>
    <w:lvl w:ilvl="0" w:tplc="2548C3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86B6E9E"/>
    <w:multiLevelType w:val="hybridMultilevel"/>
    <w:tmpl w:val="5F2EDFC8"/>
    <w:lvl w:ilvl="0" w:tplc="63FAC1F4">
      <w:start w:val="1"/>
      <w:numFmt w:val="bullet"/>
      <w:lvlText w:val="-"/>
      <w:lvlJc w:val="left"/>
      <w:pPr>
        <w:ind w:left="420" w:hanging="360"/>
      </w:pPr>
      <w:rPr>
        <w:rFonts w:ascii="Trebuchet MS" w:eastAsia="Times New Roman" w:hAnsi="Trebuchet MS"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 w15:restartNumberingAfterBreak="0">
    <w:nsid w:val="2F673222"/>
    <w:multiLevelType w:val="hybridMultilevel"/>
    <w:tmpl w:val="FD66C6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29E24FD"/>
    <w:multiLevelType w:val="hybridMultilevel"/>
    <w:tmpl w:val="1F0C8D06"/>
    <w:lvl w:ilvl="0" w:tplc="696CB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426AFA"/>
    <w:multiLevelType w:val="hybridMultilevel"/>
    <w:tmpl w:val="67824EBC"/>
    <w:lvl w:ilvl="0" w:tplc="8AC892D4">
      <w:start w:val="1"/>
      <w:numFmt w:val="bullet"/>
      <w:lvlText w:val="-"/>
      <w:lvlJc w:val="left"/>
      <w:pPr>
        <w:ind w:left="720" w:hanging="360"/>
      </w:pPr>
      <w:rPr>
        <w:rFonts w:ascii="Trebuchet MS" w:eastAsiaTheme="minorHAnsi" w:hAnsi="Trebuchet MS" w:cstheme="minorBid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FC4717"/>
    <w:multiLevelType w:val="hybridMultilevel"/>
    <w:tmpl w:val="E08A9686"/>
    <w:lvl w:ilvl="0" w:tplc="125E09F2">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4B3E52FD"/>
    <w:multiLevelType w:val="hybridMultilevel"/>
    <w:tmpl w:val="BE1A6380"/>
    <w:lvl w:ilvl="0" w:tplc="DF3A4B00">
      <w:start w:val="1"/>
      <w:numFmt w:val="decimal"/>
      <w:lvlText w:val="(%1)"/>
      <w:lvlJc w:val="left"/>
      <w:pPr>
        <w:ind w:left="720" w:hanging="360"/>
      </w:pPr>
      <w:rPr>
        <w:rFonts w:ascii="Arial Narrow" w:eastAsia="Times New Roman" w:hAnsi="Arial Narrow" w:cs="Times New Roman"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4CBC19A1"/>
    <w:multiLevelType w:val="hybridMultilevel"/>
    <w:tmpl w:val="539286C8"/>
    <w:lvl w:ilvl="0" w:tplc="C3BA5B90">
      <w:start w:val="1"/>
      <w:numFmt w:val="decimal"/>
      <w:lvlText w:val="(%1)"/>
      <w:lvlJc w:val="left"/>
      <w:pPr>
        <w:ind w:left="735" w:hanging="375"/>
      </w:pPr>
      <w:rPr>
        <w:rFonts w:hint="default"/>
      </w:rPr>
    </w:lvl>
    <w:lvl w:ilvl="1" w:tplc="5DA62F62">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425AAB"/>
    <w:multiLevelType w:val="hybridMultilevel"/>
    <w:tmpl w:val="487EA10A"/>
    <w:lvl w:ilvl="0" w:tplc="B816AA4A">
      <w:start w:val="1"/>
      <w:numFmt w:val="decimal"/>
      <w:lvlText w:val="(%1)"/>
      <w:lvlJc w:val="left"/>
      <w:pPr>
        <w:ind w:left="502"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D4A2CA9"/>
    <w:multiLevelType w:val="hybridMultilevel"/>
    <w:tmpl w:val="0ADCD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2E2207"/>
    <w:multiLevelType w:val="hybridMultilevel"/>
    <w:tmpl w:val="1C30B186"/>
    <w:lvl w:ilvl="0" w:tplc="C3BA5B90">
      <w:start w:val="1"/>
      <w:numFmt w:val="decimal"/>
      <w:lvlText w:val="(%1)"/>
      <w:lvlJc w:val="left"/>
      <w:pPr>
        <w:ind w:left="735" w:hanging="375"/>
      </w:pPr>
      <w:rPr>
        <w:rFonts w:hint="default"/>
      </w:rPr>
    </w:lvl>
    <w:lvl w:ilvl="1" w:tplc="04090001">
      <w:start w:val="1"/>
      <w:numFmt w:val="bullet"/>
      <w:lvlText w:val=""/>
      <w:lvlJc w:val="left"/>
      <w:pPr>
        <w:ind w:left="1440" w:hanging="360"/>
      </w:pPr>
      <w:rPr>
        <w:rFonts w:ascii="Symbol" w:hAnsi="Symbol"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590209"/>
    <w:multiLevelType w:val="hybridMultilevel"/>
    <w:tmpl w:val="7048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C62D14"/>
    <w:multiLevelType w:val="hybridMultilevel"/>
    <w:tmpl w:val="E10E84AE"/>
    <w:lvl w:ilvl="0" w:tplc="360AA002">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1A813BD"/>
    <w:multiLevelType w:val="hybridMultilevel"/>
    <w:tmpl w:val="F3A46C24"/>
    <w:lvl w:ilvl="0" w:tplc="FFFFFFFF">
      <w:start w:val="1"/>
      <w:numFmt w:val="lowerLetter"/>
      <w:lvlText w:val="%1)"/>
      <w:lvlJc w:val="left"/>
      <w:pPr>
        <w:ind w:left="720" w:hanging="360"/>
      </w:pPr>
    </w:lvl>
    <w:lvl w:ilvl="1" w:tplc="0409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5271A92"/>
    <w:multiLevelType w:val="hybridMultilevel"/>
    <w:tmpl w:val="22A2E7EA"/>
    <w:lvl w:ilvl="0" w:tplc="ABF67482">
      <w:start w:val="1"/>
      <w:numFmt w:val="lowerLetter"/>
      <w:lvlText w:val="%1."/>
      <w:lvlJc w:val="left"/>
      <w:pPr>
        <w:ind w:left="720" w:hanging="360"/>
      </w:pPr>
      <w:rPr>
        <w:rFonts w:ascii="Trebuchet MS" w:eastAsia="Times New Roman" w:hAnsi="Trebuchet MS"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27294013">
    <w:abstractNumId w:val="9"/>
  </w:num>
  <w:num w:numId="2" w16cid:durableId="612591431">
    <w:abstractNumId w:val="2"/>
  </w:num>
  <w:num w:numId="3" w16cid:durableId="903298569">
    <w:abstractNumId w:val="16"/>
  </w:num>
  <w:num w:numId="4" w16cid:durableId="1241911734">
    <w:abstractNumId w:val="15"/>
  </w:num>
  <w:num w:numId="5" w16cid:durableId="1738161961">
    <w:abstractNumId w:val="0"/>
  </w:num>
  <w:num w:numId="6" w16cid:durableId="631986687">
    <w:abstractNumId w:val="14"/>
  </w:num>
  <w:num w:numId="7" w16cid:durableId="1647323536">
    <w:abstractNumId w:val="1"/>
  </w:num>
  <w:num w:numId="8" w16cid:durableId="1635719998">
    <w:abstractNumId w:val="8"/>
  </w:num>
  <w:num w:numId="9" w16cid:durableId="902375301">
    <w:abstractNumId w:val="10"/>
  </w:num>
  <w:num w:numId="10" w16cid:durableId="1890336040">
    <w:abstractNumId w:val="7"/>
  </w:num>
  <w:num w:numId="11" w16cid:durableId="1389261706">
    <w:abstractNumId w:val="5"/>
  </w:num>
  <w:num w:numId="12" w16cid:durableId="1962763299">
    <w:abstractNumId w:val="12"/>
  </w:num>
  <w:num w:numId="13" w16cid:durableId="2076930607">
    <w:abstractNumId w:val="13"/>
  </w:num>
  <w:num w:numId="14" w16cid:durableId="1435978588">
    <w:abstractNumId w:val="4"/>
  </w:num>
  <w:num w:numId="15" w16cid:durableId="503058837">
    <w:abstractNumId w:val="6"/>
  </w:num>
  <w:num w:numId="16" w16cid:durableId="1213729016">
    <w:abstractNumId w:val="3"/>
  </w:num>
  <w:num w:numId="17" w16cid:durableId="643699916">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6DC"/>
    <w:rsid w:val="00002A9F"/>
    <w:rsid w:val="00002B1C"/>
    <w:rsid w:val="000040A8"/>
    <w:rsid w:val="00004326"/>
    <w:rsid w:val="00004741"/>
    <w:rsid w:val="000072DC"/>
    <w:rsid w:val="00007E86"/>
    <w:rsid w:val="00013F2D"/>
    <w:rsid w:val="00017A6E"/>
    <w:rsid w:val="00020504"/>
    <w:rsid w:val="00020EC3"/>
    <w:rsid w:val="00022636"/>
    <w:rsid w:val="00022D46"/>
    <w:rsid w:val="000238DA"/>
    <w:rsid w:val="00026628"/>
    <w:rsid w:val="00026E3E"/>
    <w:rsid w:val="00030DC4"/>
    <w:rsid w:val="00031D2B"/>
    <w:rsid w:val="0003353F"/>
    <w:rsid w:val="00037D34"/>
    <w:rsid w:val="0004221B"/>
    <w:rsid w:val="00043568"/>
    <w:rsid w:val="00043584"/>
    <w:rsid w:val="000441D0"/>
    <w:rsid w:val="0004430D"/>
    <w:rsid w:val="00044B5B"/>
    <w:rsid w:val="0004529E"/>
    <w:rsid w:val="00046BD3"/>
    <w:rsid w:val="0005326A"/>
    <w:rsid w:val="000535DE"/>
    <w:rsid w:val="00053DAF"/>
    <w:rsid w:val="00053F43"/>
    <w:rsid w:val="0005406A"/>
    <w:rsid w:val="00055DA3"/>
    <w:rsid w:val="00062267"/>
    <w:rsid w:val="00062E90"/>
    <w:rsid w:val="00063C33"/>
    <w:rsid w:val="00064C47"/>
    <w:rsid w:val="0006573D"/>
    <w:rsid w:val="00065BE1"/>
    <w:rsid w:val="000665E5"/>
    <w:rsid w:val="00067192"/>
    <w:rsid w:val="0006772B"/>
    <w:rsid w:val="00071133"/>
    <w:rsid w:val="00071557"/>
    <w:rsid w:val="0007371A"/>
    <w:rsid w:val="000747E2"/>
    <w:rsid w:val="00075623"/>
    <w:rsid w:val="00075635"/>
    <w:rsid w:val="000766FF"/>
    <w:rsid w:val="0008115C"/>
    <w:rsid w:val="00081661"/>
    <w:rsid w:val="00083AC1"/>
    <w:rsid w:val="000850C1"/>
    <w:rsid w:val="00085239"/>
    <w:rsid w:val="00086565"/>
    <w:rsid w:val="00086D42"/>
    <w:rsid w:val="00092C39"/>
    <w:rsid w:val="00093E6C"/>
    <w:rsid w:val="00094E0E"/>
    <w:rsid w:val="00094EDE"/>
    <w:rsid w:val="000966AB"/>
    <w:rsid w:val="00097676"/>
    <w:rsid w:val="000A01BE"/>
    <w:rsid w:val="000A1D5C"/>
    <w:rsid w:val="000A21FF"/>
    <w:rsid w:val="000A3411"/>
    <w:rsid w:val="000A3A82"/>
    <w:rsid w:val="000A41BF"/>
    <w:rsid w:val="000A58FF"/>
    <w:rsid w:val="000A7CC0"/>
    <w:rsid w:val="000B1899"/>
    <w:rsid w:val="000B3DE4"/>
    <w:rsid w:val="000B40F2"/>
    <w:rsid w:val="000B43FA"/>
    <w:rsid w:val="000B53F6"/>
    <w:rsid w:val="000B5A06"/>
    <w:rsid w:val="000B6413"/>
    <w:rsid w:val="000B7CD9"/>
    <w:rsid w:val="000C007A"/>
    <w:rsid w:val="000C0783"/>
    <w:rsid w:val="000C10E1"/>
    <w:rsid w:val="000C11CC"/>
    <w:rsid w:val="000C239C"/>
    <w:rsid w:val="000C2445"/>
    <w:rsid w:val="000C2F0F"/>
    <w:rsid w:val="000C47A8"/>
    <w:rsid w:val="000C56B0"/>
    <w:rsid w:val="000C74F7"/>
    <w:rsid w:val="000C7531"/>
    <w:rsid w:val="000D056B"/>
    <w:rsid w:val="000D06BE"/>
    <w:rsid w:val="000D1B37"/>
    <w:rsid w:val="000D1BE3"/>
    <w:rsid w:val="000D22DE"/>
    <w:rsid w:val="000D5B14"/>
    <w:rsid w:val="000D62DB"/>
    <w:rsid w:val="000D6B49"/>
    <w:rsid w:val="000E0822"/>
    <w:rsid w:val="000E0924"/>
    <w:rsid w:val="000E2707"/>
    <w:rsid w:val="000E2C27"/>
    <w:rsid w:val="000E3D26"/>
    <w:rsid w:val="000E47FF"/>
    <w:rsid w:val="000E48C8"/>
    <w:rsid w:val="000F270C"/>
    <w:rsid w:val="000F414D"/>
    <w:rsid w:val="000F4D2A"/>
    <w:rsid w:val="000F51AA"/>
    <w:rsid w:val="000F6A7C"/>
    <w:rsid w:val="000F6DEF"/>
    <w:rsid w:val="000F7614"/>
    <w:rsid w:val="000F7E99"/>
    <w:rsid w:val="001002A5"/>
    <w:rsid w:val="00101DE6"/>
    <w:rsid w:val="00103462"/>
    <w:rsid w:val="00104FBE"/>
    <w:rsid w:val="00105EEB"/>
    <w:rsid w:val="001077D5"/>
    <w:rsid w:val="00111139"/>
    <w:rsid w:val="00111F96"/>
    <w:rsid w:val="001121CA"/>
    <w:rsid w:val="0011571B"/>
    <w:rsid w:val="0012103C"/>
    <w:rsid w:val="001220DE"/>
    <w:rsid w:val="00122C30"/>
    <w:rsid w:val="001240FE"/>
    <w:rsid w:val="001243C6"/>
    <w:rsid w:val="001253E7"/>
    <w:rsid w:val="001260F0"/>
    <w:rsid w:val="00126B67"/>
    <w:rsid w:val="00127ECA"/>
    <w:rsid w:val="0013007F"/>
    <w:rsid w:val="00131E46"/>
    <w:rsid w:val="00132246"/>
    <w:rsid w:val="00134E7C"/>
    <w:rsid w:val="0013563C"/>
    <w:rsid w:val="00136DCC"/>
    <w:rsid w:val="00137205"/>
    <w:rsid w:val="00137C87"/>
    <w:rsid w:val="00140037"/>
    <w:rsid w:val="001404D5"/>
    <w:rsid w:val="001414F4"/>
    <w:rsid w:val="001429AC"/>
    <w:rsid w:val="00145EA7"/>
    <w:rsid w:val="00145F7C"/>
    <w:rsid w:val="001460F5"/>
    <w:rsid w:val="00146445"/>
    <w:rsid w:val="0014727C"/>
    <w:rsid w:val="00152DA0"/>
    <w:rsid w:val="00153B5E"/>
    <w:rsid w:val="00153E49"/>
    <w:rsid w:val="00154786"/>
    <w:rsid w:val="00155B78"/>
    <w:rsid w:val="00155BEB"/>
    <w:rsid w:val="001613E1"/>
    <w:rsid w:val="00161B71"/>
    <w:rsid w:val="001664F0"/>
    <w:rsid w:val="001664FA"/>
    <w:rsid w:val="00166A81"/>
    <w:rsid w:val="00171381"/>
    <w:rsid w:val="00173D8F"/>
    <w:rsid w:val="00173F54"/>
    <w:rsid w:val="00175A6E"/>
    <w:rsid w:val="001765BA"/>
    <w:rsid w:val="0018032E"/>
    <w:rsid w:val="00181097"/>
    <w:rsid w:val="00181210"/>
    <w:rsid w:val="00181327"/>
    <w:rsid w:val="001814D2"/>
    <w:rsid w:val="00181574"/>
    <w:rsid w:val="00183651"/>
    <w:rsid w:val="001836EC"/>
    <w:rsid w:val="00184F83"/>
    <w:rsid w:val="001902CD"/>
    <w:rsid w:val="001903BF"/>
    <w:rsid w:val="00190FBE"/>
    <w:rsid w:val="00192192"/>
    <w:rsid w:val="0019243C"/>
    <w:rsid w:val="00193C7D"/>
    <w:rsid w:val="00195437"/>
    <w:rsid w:val="00197913"/>
    <w:rsid w:val="00197DBA"/>
    <w:rsid w:val="001A0612"/>
    <w:rsid w:val="001A0F03"/>
    <w:rsid w:val="001A5081"/>
    <w:rsid w:val="001A5FF5"/>
    <w:rsid w:val="001A7028"/>
    <w:rsid w:val="001A73CD"/>
    <w:rsid w:val="001A77A9"/>
    <w:rsid w:val="001A7AFC"/>
    <w:rsid w:val="001B01DC"/>
    <w:rsid w:val="001B14E4"/>
    <w:rsid w:val="001B2456"/>
    <w:rsid w:val="001B2A67"/>
    <w:rsid w:val="001B41EC"/>
    <w:rsid w:val="001B4395"/>
    <w:rsid w:val="001C00F8"/>
    <w:rsid w:val="001C04A1"/>
    <w:rsid w:val="001C082C"/>
    <w:rsid w:val="001C139D"/>
    <w:rsid w:val="001C187C"/>
    <w:rsid w:val="001C33C6"/>
    <w:rsid w:val="001C4542"/>
    <w:rsid w:val="001C7034"/>
    <w:rsid w:val="001D0808"/>
    <w:rsid w:val="001D0DA9"/>
    <w:rsid w:val="001D25EE"/>
    <w:rsid w:val="001D30F2"/>
    <w:rsid w:val="001D4A8C"/>
    <w:rsid w:val="001D5C4A"/>
    <w:rsid w:val="001D5F51"/>
    <w:rsid w:val="001D5F9D"/>
    <w:rsid w:val="001D7AE1"/>
    <w:rsid w:val="001E0389"/>
    <w:rsid w:val="001E23A3"/>
    <w:rsid w:val="001E7589"/>
    <w:rsid w:val="001E7C03"/>
    <w:rsid w:val="001F07FB"/>
    <w:rsid w:val="001F0DB1"/>
    <w:rsid w:val="001F1F85"/>
    <w:rsid w:val="001F2B2A"/>
    <w:rsid w:val="001F2E13"/>
    <w:rsid w:val="001F4F7B"/>
    <w:rsid w:val="001F6E36"/>
    <w:rsid w:val="001F7B08"/>
    <w:rsid w:val="00201D42"/>
    <w:rsid w:val="002049FD"/>
    <w:rsid w:val="00204AB7"/>
    <w:rsid w:val="00207E5C"/>
    <w:rsid w:val="002138AF"/>
    <w:rsid w:val="00213CA8"/>
    <w:rsid w:val="00215C15"/>
    <w:rsid w:val="00215FE0"/>
    <w:rsid w:val="00216C6B"/>
    <w:rsid w:val="0021727A"/>
    <w:rsid w:val="00220313"/>
    <w:rsid w:val="0022281C"/>
    <w:rsid w:val="00223033"/>
    <w:rsid w:val="00224528"/>
    <w:rsid w:val="0022628C"/>
    <w:rsid w:val="0022692F"/>
    <w:rsid w:val="00226E0D"/>
    <w:rsid w:val="00230DDA"/>
    <w:rsid w:val="00230EC9"/>
    <w:rsid w:val="00231C8F"/>
    <w:rsid w:val="0023391F"/>
    <w:rsid w:val="00240722"/>
    <w:rsid w:val="00240DD5"/>
    <w:rsid w:val="0024225C"/>
    <w:rsid w:val="00243028"/>
    <w:rsid w:val="00244383"/>
    <w:rsid w:val="00244C7D"/>
    <w:rsid w:val="0024748D"/>
    <w:rsid w:val="00250154"/>
    <w:rsid w:val="00250C56"/>
    <w:rsid w:val="002510F4"/>
    <w:rsid w:val="002515B7"/>
    <w:rsid w:val="002528BC"/>
    <w:rsid w:val="00253C3A"/>
    <w:rsid w:val="00254766"/>
    <w:rsid w:val="00254B26"/>
    <w:rsid w:val="0025518A"/>
    <w:rsid w:val="00256001"/>
    <w:rsid w:val="002568B6"/>
    <w:rsid w:val="0026030B"/>
    <w:rsid w:val="00261B44"/>
    <w:rsid w:val="00261E59"/>
    <w:rsid w:val="00264783"/>
    <w:rsid w:val="00265A78"/>
    <w:rsid w:val="002660F0"/>
    <w:rsid w:val="002667A4"/>
    <w:rsid w:val="00266828"/>
    <w:rsid w:val="0026725E"/>
    <w:rsid w:val="00270342"/>
    <w:rsid w:val="002758DD"/>
    <w:rsid w:val="00275D3D"/>
    <w:rsid w:val="0027657B"/>
    <w:rsid w:val="002774BE"/>
    <w:rsid w:val="00281238"/>
    <w:rsid w:val="00283D7E"/>
    <w:rsid w:val="00283E8B"/>
    <w:rsid w:val="0028515C"/>
    <w:rsid w:val="00285A44"/>
    <w:rsid w:val="0028626C"/>
    <w:rsid w:val="00287126"/>
    <w:rsid w:val="00287790"/>
    <w:rsid w:val="00290C92"/>
    <w:rsid w:val="002910EA"/>
    <w:rsid w:val="002918C0"/>
    <w:rsid w:val="00291AB2"/>
    <w:rsid w:val="002951D3"/>
    <w:rsid w:val="002959C0"/>
    <w:rsid w:val="00297D5D"/>
    <w:rsid w:val="002A0EE2"/>
    <w:rsid w:val="002A3917"/>
    <w:rsid w:val="002A6ACD"/>
    <w:rsid w:val="002A79EF"/>
    <w:rsid w:val="002A7B04"/>
    <w:rsid w:val="002A7D78"/>
    <w:rsid w:val="002B02B2"/>
    <w:rsid w:val="002B15AC"/>
    <w:rsid w:val="002B16D6"/>
    <w:rsid w:val="002B1D89"/>
    <w:rsid w:val="002B3699"/>
    <w:rsid w:val="002B38FE"/>
    <w:rsid w:val="002B4385"/>
    <w:rsid w:val="002B5544"/>
    <w:rsid w:val="002B570F"/>
    <w:rsid w:val="002B7266"/>
    <w:rsid w:val="002C056F"/>
    <w:rsid w:val="002C0DCB"/>
    <w:rsid w:val="002C12A9"/>
    <w:rsid w:val="002C2D44"/>
    <w:rsid w:val="002C6615"/>
    <w:rsid w:val="002C734B"/>
    <w:rsid w:val="002D3062"/>
    <w:rsid w:val="002D4158"/>
    <w:rsid w:val="002D6677"/>
    <w:rsid w:val="002D74EB"/>
    <w:rsid w:val="002E0548"/>
    <w:rsid w:val="002E05AF"/>
    <w:rsid w:val="002E148B"/>
    <w:rsid w:val="002E183F"/>
    <w:rsid w:val="002E1D85"/>
    <w:rsid w:val="002E1FAF"/>
    <w:rsid w:val="002E2228"/>
    <w:rsid w:val="002E3501"/>
    <w:rsid w:val="002E399B"/>
    <w:rsid w:val="002E4A64"/>
    <w:rsid w:val="002E5F06"/>
    <w:rsid w:val="002E689E"/>
    <w:rsid w:val="002E6B17"/>
    <w:rsid w:val="002E6FF6"/>
    <w:rsid w:val="002E7553"/>
    <w:rsid w:val="002E7DB1"/>
    <w:rsid w:val="002F4E7D"/>
    <w:rsid w:val="002F5B82"/>
    <w:rsid w:val="002F5D16"/>
    <w:rsid w:val="003000A6"/>
    <w:rsid w:val="00300E31"/>
    <w:rsid w:val="003015AE"/>
    <w:rsid w:val="003021E0"/>
    <w:rsid w:val="003025FE"/>
    <w:rsid w:val="0030396C"/>
    <w:rsid w:val="00303F4A"/>
    <w:rsid w:val="00305B95"/>
    <w:rsid w:val="00307932"/>
    <w:rsid w:val="00310759"/>
    <w:rsid w:val="003120AE"/>
    <w:rsid w:val="003124D2"/>
    <w:rsid w:val="003131A5"/>
    <w:rsid w:val="00313B70"/>
    <w:rsid w:val="00315648"/>
    <w:rsid w:val="00315665"/>
    <w:rsid w:val="00316FAE"/>
    <w:rsid w:val="0032163F"/>
    <w:rsid w:val="00321D8E"/>
    <w:rsid w:val="00322892"/>
    <w:rsid w:val="003237DA"/>
    <w:rsid w:val="00324C4F"/>
    <w:rsid w:val="003255A2"/>
    <w:rsid w:val="003261F2"/>
    <w:rsid w:val="0032620E"/>
    <w:rsid w:val="00327614"/>
    <w:rsid w:val="00336DEE"/>
    <w:rsid w:val="0034070A"/>
    <w:rsid w:val="00341BC5"/>
    <w:rsid w:val="00342088"/>
    <w:rsid w:val="00343C53"/>
    <w:rsid w:val="0034418B"/>
    <w:rsid w:val="00345915"/>
    <w:rsid w:val="00346C38"/>
    <w:rsid w:val="00346E3A"/>
    <w:rsid w:val="0035053D"/>
    <w:rsid w:val="00354334"/>
    <w:rsid w:val="00354A34"/>
    <w:rsid w:val="00354B9C"/>
    <w:rsid w:val="00355C08"/>
    <w:rsid w:val="003561AF"/>
    <w:rsid w:val="00356469"/>
    <w:rsid w:val="00356C29"/>
    <w:rsid w:val="00360530"/>
    <w:rsid w:val="0036140D"/>
    <w:rsid w:val="00361445"/>
    <w:rsid w:val="00361CFB"/>
    <w:rsid w:val="00362D14"/>
    <w:rsid w:val="003637A9"/>
    <w:rsid w:val="00365129"/>
    <w:rsid w:val="00370146"/>
    <w:rsid w:val="00370CF1"/>
    <w:rsid w:val="00370E93"/>
    <w:rsid w:val="0037257F"/>
    <w:rsid w:val="00372A29"/>
    <w:rsid w:val="0037517F"/>
    <w:rsid w:val="00375A4F"/>
    <w:rsid w:val="003767CF"/>
    <w:rsid w:val="00376B48"/>
    <w:rsid w:val="00380B09"/>
    <w:rsid w:val="00381316"/>
    <w:rsid w:val="00385FC3"/>
    <w:rsid w:val="00387742"/>
    <w:rsid w:val="00387C1D"/>
    <w:rsid w:val="00387E90"/>
    <w:rsid w:val="00390591"/>
    <w:rsid w:val="00391AB1"/>
    <w:rsid w:val="003922CC"/>
    <w:rsid w:val="003932F7"/>
    <w:rsid w:val="003958D6"/>
    <w:rsid w:val="00396435"/>
    <w:rsid w:val="00397E4B"/>
    <w:rsid w:val="003A0278"/>
    <w:rsid w:val="003A051C"/>
    <w:rsid w:val="003A0544"/>
    <w:rsid w:val="003A154D"/>
    <w:rsid w:val="003A1E14"/>
    <w:rsid w:val="003A299F"/>
    <w:rsid w:val="003A3B84"/>
    <w:rsid w:val="003A469A"/>
    <w:rsid w:val="003A543E"/>
    <w:rsid w:val="003A656F"/>
    <w:rsid w:val="003A666C"/>
    <w:rsid w:val="003A7D38"/>
    <w:rsid w:val="003B0F49"/>
    <w:rsid w:val="003B1CBB"/>
    <w:rsid w:val="003B3C88"/>
    <w:rsid w:val="003B46AC"/>
    <w:rsid w:val="003B49E3"/>
    <w:rsid w:val="003B5DCD"/>
    <w:rsid w:val="003C0D75"/>
    <w:rsid w:val="003C37AA"/>
    <w:rsid w:val="003C3B77"/>
    <w:rsid w:val="003C4E02"/>
    <w:rsid w:val="003D7D80"/>
    <w:rsid w:val="003E1904"/>
    <w:rsid w:val="003E1E1F"/>
    <w:rsid w:val="003E27B8"/>
    <w:rsid w:val="003E2815"/>
    <w:rsid w:val="003E3B7F"/>
    <w:rsid w:val="003E4DAB"/>
    <w:rsid w:val="003E53B5"/>
    <w:rsid w:val="003E6855"/>
    <w:rsid w:val="003E6D6F"/>
    <w:rsid w:val="003F0144"/>
    <w:rsid w:val="003F0854"/>
    <w:rsid w:val="003F3019"/>
    <w:rsid w:val="003F49D9"/>
    <w:rsid w:val="003F526A"/>
    <w:rsid w:val="004002EB"/>
    <w:rsid w:val="0040049F"/>
    <w:rsid w:val="004012A3"/>
    <w:rsid w:val="00402C60"/>
    <w:rsid w:val="004031C4"/>
    <w:rsid w:val="004036BF"/>
    <w:rsid w:val="00405349"/>
    <w:rsid w:val="00405846"/>
    <w:rsid w:val="00410E49"/>
    <w:rsid w:val="004123A7"/>
    <w:rsid w:val="004175D7"/>
    <w:rsid w:val="00417794"/>
    <w:rsid w:val="00420D9B"/>
    <w:rsid w:val="00421B1A"/>
    <w:rsid w:val="0042512A"/>
    <w:rsid w:val="00426A27"/>
    <w:rsid w:val="00426DDE"/>
    <w:rsid w:val="00426FD3"/>
    <w:rsid w:val="004300BC"/>
    <w:rsid w:val="00430BB6"/>
    <w:rsid w:val="004310E3"/>
    <w:rsid w:val="00434044"/>
    <w:rsid w:val="0043449A"/>
    <w:rsid w:val="0044293F"/>
    <w:rsid w:val="00443820"/>
    <w:rsid w:val="00444E01"/>
    <w:rsid w:val="00450FAB"/>
    <w:rsid w:val="0045227A"/>
    <w:rsid w:val="0045298B"/>
    <w:rsid w:val="00453876"/>
    <w:rsid w:val="004559FD"/>
    <w:rsid w:val="004566DF"/>
    <w:rsid w:val="00461117"/>
    <w:rsid w:val="004614DD"/>
    <w:rsid w:val="004623AC"/>
    <w:rsid w:val="004632AA"/>
    <w:rsid w:val="004633BF"/>
    <w:rsid w:val="00463FC1"/>
    <w:rsid w:val="00465C01"/>
    <w:rsid w:val="00467AD5"/>
    <w:rsid w:val="00473266"/>
    <w:rsid w:val="0047509A"/>
    <w:rsid w:val="00477CFF"/>
    <w:rsid w:val="00482868"/>
    <w:rsid w:val="00493C15"/>
    <w:rsid w:val="004946E8"/>
    <w:rsid w:val="00494CB3"/>
    <w:rsid w:val="00494DF1"/>
    <w:rsid w:val="00495AA3"/>
    <w:rsid w:val="00496129"/>
    <w:rsid w:val="00496B02"/>
    <w:rsid w:val="00497728"/>
    <w:rsid w:val="004A3AE2"/>
    <w:rsid w:val="004A59DD"/>
    <w:rsid w:val="004A6070"/>
    <w:rsid w:val="004A75CC"/>
    <w:rsid w:val="004B02A1"/>
    <w:rsid w:val="004B2DAD"/>
    <w:rsid w:val="004B37D2"/>
    <w:rsid w:val="004B3A4D"/>
    <w:rsid w:val="004B3DB0"/>
    <w:rsid w:val="004B449B"/>
    <w:rsid w:val="004B55BA"/>
    <w:rsid w:val="004B69F5"/>
    <w:rsid w:val="004B752A"/>
    <w:rsid w:val="004C3952"/>
    <w:rsid w:val="004C3B62"/>
    <w:rsid w:val="004C4A95"/>
    <w:rsid w:val="004C6359"/>
    <w:rsid w:val="004C66BD"/>
    <w:rsid w:val="004C7FDF"/>
    <w:rsid w:val="004D2754"/>
    <w:rsid w:val="004D4CF3"/>
    <w:rsid w:val="004D4E61"/>
    <w:rsid w:val="004D565F"/>
    <w:rsid w:val="004D6C65"/>
    <w:rsid w:val="004E34B2"/>
    <w:rsid w:val="004E4F8B"/>
    <w:rsid w:val="004E508B"/>
    <w:rsid w:val="004E5236"/>
    <w:rsid w:val="004E534C"/>
    <w:rsid w:val="004E5F87"/>
    <w:rsid w:val="004F1E78"/>
    <w:rsid w:val="004F2EDD"/>
    <w:rsid w:val="004F55CA"/>
    <w:rsid w:val="00500B67"/>
    <w:rsid w:val="00500F28"/>
    <w:rsid w:val="0050145D"/>
    <w:rsid w:val="00503FE9"/>
    <w:rsid w:val="0050518B"/>
    <w:rsid w:val="0051035B"/>
    <w:rsid w:val="005103C5"/>
    <w:rsid w:val="00510601"/>
    <w:rsid w:val="0051393F"/>
    <w:rsid w:val="00513D16"/>
    <w:rsid w:val="00513DB7"/>
    <w:rsid w:val="00513DD0"/>
    <w:rsid w:val="00514120"/>
    <w:rsid w:val="00514AB2"/>
    <w:rsid w:val="00514DDA"/>
    <w:rsid w:val="00515E1D"/>
    <w:rsid w:val="00516E33"/>
    <w:rsid w:val="005210B4"/>
    <w:rsid w:val="005211D2"/>
    <w:rsid w:val="00522134"/>
    <w:rsid w:val="0052248A"/>
    <w:rsid w:val="00523625"/>
    <w:rsid w:val="005301A1"/>
    <w:rsid w:val="00532739"/>
    <w:rsid w:val="005332BB"/>
    <w:rsid w:val="00533717"/>
    <w:rsid w:val="00534AFC"/>
    <w:rsid w:val="005350B0"/>
    <w:rsid w:val="0053537A"/>
    <w:rsid w:val="005401D3"/>
    <w:rsid w:val="005404B9"/>
    <w:rsid w:val="00540EF8"/>
    <w:rsid w:val="00541978"/>
    <w:rsid w:val="00542892"/>
    <w:rsid w:val="00543656"/>
    <w:rsid w:val="00544447"/>
    <w:rsid w:val="00547B38"/>
    <w:rsid w:val="0055085D"/>
    <w:rsid w:val="0055091E"/>
    <w:rsid w:val="0055167F"/>
    <w:rsid w:val="00551C37"/>
    <w:rsid w:val="00552E1F"/>
    <w:rsid w:val="00553E40"/>
    <w:rsid w:val="0055517C"/>
    <w:rsid w:val="005561E0"/>
    <w:rsid w:val="00556D91"/>
    <w:rsid w:val="00560260"/>
    <w:rsid w:val="00560A1D"/>
    <w:rsid w:val="00561BA5"/>
    <w:rsid w:val="00561CEC"/>
    <w:rsid w:val="00562822"/>
    <w:rsid w:val="00570A38"/>
    <w:rsid w:val="00573778"/>
    <w:rsid w:val="00575B58"/>
    <w:rsid w:val="0057679F"/>
    <w:rsid w:val="00576EED"/>
    <w:rsid w:val="00577002"/>
    <w:rsid w:val="00577C17"/>
    <w:rsid w:val="0058124E"/>
    <w:rsid w:val="005823FD"/>
    <w:rsid w:val="005826A4"/>
    <w:rsid w:val="0058329F"/>
    <w:rsid w:val="00583F14"/>
    <w:rsid w:val="00585043"/>
    <w:rsid w:val="005865F4"/>
    <w:rsid w:val="00590898"/>
    <w:rsid w:val="00590A69"/>
    <w:rsid w:val="00592509"/>
    <w:rsid w:val="005945E2"/>
    <w:rsid w:val="00596D75"/>
    <w:rsid w:val="005A1986"/>
    <w:rsid w:val="005A220C"/>
    <w:rsid w:val="005A2221"/>
    <w:rsid w:val="005A58AB"/>
    <w:rsid w:val="005A5E86"/>
    <w:rsid w:val="005A687A"/>
    <w:rsid w:val="005A76FD"/>
    <w:rsid w:val="005B001D"/>
    <w:rsid w:val="005B0535"/>
    <w:rsid w:val="005B2CC1"/>
    <w:rsid w:val="005B2F18"/>
    <w:rsid w:val="005B4948"/>
    <w:rsid w:val="005B4CFA"/>
    <w:rsid w:val="005B5685"/>
    <w:rsid w:val="005B7224"/>
    <w:rsid w:val="005C20F2"/>
    <w:rsid w:val="005C24EA"/>
    <w:rsid w:val="005C42C6"/>
    <w:rsid w:val="005C43B1"/>
    <w:rsid w:val="005C6421"/>
    <w:rsid w:val="005C68B1"/>
    <w:rsid w:val="005C7B16"/>
    <w:rsid w:val="005D0241"/>
    <w:rsid w:val="005D527F"/>
    <w:rsid w:val="005D696D"/>
    <w:rsid w:val="005D72CB"/>
    <w:rsid w:val="005E07E4"/>
    <w:rsid w:val="005E4CFD"/>
    <w:rsid w:val="005E5357"/>
    <w:rsid w:val="005E77AF"/>
    <w:rsid w:val="005F17E1"/>
    <w:rsid w:val="005F3164"/>
    <w:rsid w:val="005F71CA"/>
    <w:rsid w:val="006004E9"/>
    <w:rsid w:val="0060090E"/>
    <w:rsid w:val="006018D2"/>
    <w:rsid w:val="00605C19"/>
    <w:rsid w:val="006076B1"/>
    <w:rsid w:val="00611A3B"/>
    <w:rsid w:val="00611D9F"/>
    <w:rsid w:val="00613251"/>
    <w:rsid w:val="006136B4"/>
    <w:rsid w:val="006144FC"/>
    <w:rsid w:val="00614D13"/>
    <w:rsid w:val="00616F80"/>
    <w:rsid w:val="00617C76"/>
    <w:rsid w:val="00623A35"/>
    <w:rsid w:val="0062753C"/>
    <w:rsid w:val="00627FF3"/>
    <w:rsid w:val="00630C63"/>
    <w:rsid w:val="00631C81"/>
    <w:rsid w:val="00631CAD"/>
    <w:rsid w:val="00634391"/>
    <w:rsid w:val="006353FD"/>
    <w:rsid w:val="00635DDD"/>
    <w:rsid w:val="00636B6D"/>
    <w:rsid w:val="00637D25"/>
    <w:rsid w:val="00640561"/>
    <w:rsid w:val="00641920"/>
    <w:rsid w:val="006425A1"/>
    <w:rsid w:val="006454B4"/>
    <w:rsid w:val="00646DD8"/>
    <w:rsid w:val="00653704"/>
    <w:rsid w:val="00656DEC"/>
    <w:rsid w:val="00660021"/>
    <w:rsid w:val="00660EC8"/>
    <w:rsid w:val="00661CE4"/>
    <w:rsid w:val="00661E96"/>
    <w:rsid w:val="00663317"/>
    <w:rsid w:val="006637C3"/>
    <w:rsid w:val="00663BEE"/>
    <w:rsid w:val="00664187"/>
    <w:rsid w:val="006642D6"/>
    <w:rsid w:val="00665295"/>
    <w:rsid w:val="00665379"/>
    <w:rsid w:val="006664EC"/>
    <w:rsid w:val="0066711A"/>
    <w:rsid w:val="00670E9D"/>
    <w:rsid w:val="006722EC"/>
    <w:rsid w:val="00673F47"/>
    <w:rsid w:val="00675431"/>
    <w:rsid w:val="00681760"/>
    <w:rsid w:val="00681D6A"/>
    <w:rsid w:val="00682473"/>
    <w:rsid w:val="0068387E"/>
    <w:rsid w:val="006878CE"/>
    <w:rsid w:val="006912FB"/>
    <w:rsid w:val="006941CE"/>
    <w:rsid w:val="00696CC5"/>
    <w:rsid w:val="0069732C"/>
    <w:rsid w:val="006A0549"/>
    <w:rsid w:val="006A06FB"/>
    <w:rsid w:val="006A0B2B"/>
    <w:rsid w:val="006A32C2"/>
    <w:rsid w:val="006A4057"/>
    <w:rsid w:val="006A641C"/>
    <w:rsid w:val="006A668C"/>
    <w:rsid w:val="006A7D01"/>
    <w:rsid w:val="006B0169"/>
    <w:rsid w:val="006B07CA"/>
    <w:rsid w:val="006B0F7F"/>
    <w:rsid w:val="006B16C2"/>
    <w:rsid w:val="006B1D04"/>
    <w:rsid w:val="006B23D6"/>
    <w:rsid w:val="006B2E04"/>
    <w:rsid w:val="006B5050"/>
    <w:rsid w:val="006B5932"/>
    <w:rsid w:val="006B5C7A"/>
    <w:rsid w:val="006B6A7A"/>
    <w:rsid w:val="006B7A42"/>
    <w:rsid w:val="006C2F08"/>
    <w:rsid w:val="006C6349"/>
    <w:rsid w:val="006D0533"/>
    <w:rsid w:val="006D461D"/>
    <w:rsid w:val="006D6F57"/>
    <w:rsid w:val="006E258B"/>
    <w:rsid w:val="006E4E67"/>
    <w:rsid w:val="006E7CA4"/>
    <w:rsid w:val="006F0DA8"/>
    <w:rsid w:val="006F3601"/>
    <w:rsid w:val="006F4A76"/>
    <w:rsid w:val="006F5E0A"/>
    <w:rsid w:val="006F6D8A"/>
    <w:rsid w:val="006F7E31"/>
    <w:rsid w:val="007001BF"/>
    <w:rsid w:val="00704632"/>
    <w:rsid w:val="00705F47"/>
    <w:rsid w:val="007068A4"/>
    <w:rsid w:val="00710A01"/>
    <w:rsid w:val="007130A4"/>
    <w:rsid w:val="00716A32"/>
    <w:rsid w:val="00716FD2"/>
    <w:rsid w:val="00717842"/>
    <w:rsid w:val="00717A3D"/>
    <w:rsid w:val="00717F5D"/>
    <w:rsid w:val="0072229A"/>
    <w:rsid w:val="00722D6B"/>
    <w:rsid w:val="00727813"/>
    <w:rsid w:val="00727AA8"/>
    <w:rsid w:val="00731B5D"/>
    <w:rsid w:val="007336EB"/>
    <w:rsid w:val="00735EB7"/>
    <w:rsid w:val="00737902"/>
    <w:rsid w:val="00737F3D"/>
    <w:rsid w:val="0074035E"/>
    <w:rsid w:val="007415E1"/>
    <w:rsid w:val="00744EEC"/>
    <w:rsid w:val="00745068"/>
    <w:rsid w:val="007450A9"/>
    <w:rsid w:val="00745ADF"/>
    <w:rsid w:val="00745E08"/>
    <w:rsid w:val="00752AFB"/>
    <w:rsid w:val="00753AF2"/>
    <w:rsid w:val="0075415A"/>
    <w:rsid w:val="007571CE"/>
    <w:rsid w:val="00760967"/>
    <w:rsid w:val="00760EB7"/>
    <w:rsid w:val="0076230F"/>
    <w:rsid w:val="00765348"/>
    <w:rsid w:val="00765E5A"/>
    <w:rsid w:val="00774A41"/>
    <w:rsid w:val="007752B3"/>
    <w:rsid w:val="007753A5"/>
    <w:rsid w:val="007762E1"/>
    <w:rsid w:val="007767B2"/>
    <w:rsid w:val="00777616"/>
    <w:rsid w:val="0078246F"/>
    <w:rsid w:val="007831BA"/>
    <w:rsid w:val="00784032"/>
    <w:rsid w:val="007847B4"/>
    <w:rsid w:val="0078687B"/>
    <w:rsid w:val="00787D8F"/>
    <w:rsid w:val="0079012F"/>
    <w:rsid w:val="007901A5"/>
    <w:rsid w:val="0079450C"/>
    <w:rsid w:val="00794635"/>
    <w:rsid w:val="0079539C"/>
    <w:rsid w:val="00797450"/>
    <w:rsid w:val="007A1181"/>
    <w:rsid w:val="007A3E96"/>
    <w:rsid w:val="007A4801"/>
    <w:rsid w:val="007A71A8"/>
    <w:rsid w:val="007A79DB"/>
    <w:rsid w:val="007B1224"/>
    <w:rsid w:val="007B29AF"/>
    <w:rsid w:val="007B50FD"/>
    <w:rsid w:val="007B561B"/>
    <w:rsid w:val="007B5CD7"/>
    <w:rsid w:val="007B5CDD"/>
    <w:rsid w:val="007B7D9B"/>
    <w:rsid w:val="007C06CF"/>
    <w:rsid w:val="007C08BA"/>
    <w:rsid w:val="007C0ADA"/>
    <w:rsid w:val="007C1102"/>
    <w:rsid w:val="007C126C"/>
    <w:rsid w:val="007C2DAE"/>
    <w:rsid w:val="007C2F5D"/>
    <w:rsid w:val="007C33FC"/>
    <w:rsid w:val="007C476A"/>
    <w:rsid w:val="007C7CE5"/>
    <w:rsid w:val="007D2765"/>
    <w:rsid w:val="007D2CFF"/>
    <w:rsid w:val="007D2E44"/>
    <w:rsid w:val="007D5480"/>
    <w:rsid w:val="007D6863"/>
    <w:rsid w:val="007D68FE"/>
    <w:rsid w:val="007D6A25"/>
    <w:rsid w:val="007E00C4"/>
    <w:rsid w:val="007E3C79"/>
    <w:rsid w:val="007E5325"/>
    <w:rsid w:val="007E67AF"/>
    <w:rsid w:val="007F4475"/>
    <w:rsid w:val="007F63EA"/>
    <w:rsid w:val="007F7456"/>
    <w:rsid w:val="008009C2"/>
    <w:rsid w:val="00802473"/>
    <w:rsid w:val="0080569D"/>
    <w:rsid w:val="0081028D"/>
    <w:rsid w:val="00810EBA"/>
    <w:rsid w:val="00813205"/>
    <w:rsid w:val="00813A1F"/>
    <w:rsid w:val="00814FF7"/>
    <w:rsid w:val="00816B28"/>
    <w:rsid w:val="0081732C"/>
    <w:rsid w:val="008232E2"/>
    <w:rsid w:val="0082390E"/>
    <w:rsid w:val="0082455C"/>
    <w:rsid w:val="00825902"/>
    <w:rsid w:val="00825B11"/>
    <w:rsid w:val="00825CBF"/>
    <w:rsid w:val="0082650E"/>
    <w:rsid w:val="00826AE1"/>
    <w:rsid w:val="00830385"/>
    <w:rsid w:val="00830D76"/>
    <w:rsid w:val="00831D99"/>
    <w:rsid w:val="00831EDC"/>
    <w:rsid w:val="00831F18"/>
    <w:rsid w:val="00833A76"/>
    <w:rsid w:val="00841474"/>
    <w:rsid w:val="00841CB8"/>
    <w:rsid w:val="008424EB"/>
    <w:rsid w:val="00842B25"/>
    <w:rsid w:val="00843E4E"/>
    <w:rsid w:val="00844A4C"/>
    <w:rsid w:val="0084537E"/>
    <w:rsid w:val="00847F08"/>
    <w:rsid w:val="008504D7"/>
    <w:rsid w:val="00850A91"/>
    <w:rsid w:val="00851463"/>
    <w:rsid w:val="00851EA6"/>
    <w:rsid w:val="00854CE2"/>
    <w:rsid w:val="008555B6"/>
    <w:rsid w:val="00856886"/>
    <w:rsid w:val="008578AA"/>
    <w:rsid w:val="00857A8F"/>
    <w:rsid w:val="008639B0"/>
    <w:rsid w:val="00866A78"/>
    <w:rsid w:val="00866C41"/>
    <w:rsid w:val="008710F8"/>
    <w:rsid w:val="00871698"/>
    <w:rsid w:val="00872F77"/>
    <w:rsid w:val="00873FF6"/>
    <w:rsid w:val="008744CC"/>
    <w:rsid w:val="008776E6"/>
    <w:rsid w:val="00877A58"/>
    <w:rsid w:val="00880CA1"/>
    <w:rsid w:val="0088118D"/>
    <w:rsid w:val="00881ED8"/>
    <w:rsid w:val="00883DFE"/>
    <w:rsid w:val="0088413F"/>
    <w:rsid w:val="00884BF2"/>
    <w:rsid w:val="008867B7"/>
    <w:rsid w:val="00887437"/>
    <w:rsid w:val="00891BC0"/>
    <w:rsid w:val="00891FAE"/>
    <w:rsid w:val="00891FC2"/>
    <w:rsid w:val="00893E58"/>
    <w:rsid w:val="008967C4"/>
    <w:rsid w:val="00896AD3"/>
    <w:rsid w:val="008A096E"/>
    <w:rsid w:val="008A170A"/>
    <w:rsid w:val="008A5196"/>
    <w:rsid w:val="008A5F0D"/>
    <w:rsid w:val="008A6554"/>
    <w:rsid w:val="008A67C5"/>
    <w:rsid w:val="008A7169"/>
    <w:rsid w:val="008A79AD"/>
    <w:rsid w:val="008B09DD"/>
    <w:rsid w:val="008B1092"/>
    <w:rsid w:val="008B1823"/>
    <w:rsid w:val="008B1954"/>
    <w:rsid w:val="008B20DC"/>
    <w:rsid w:val="008B2486"/>
    <w:rsid w:val="008B2C73"/>
    <w:rsid w:val="008B3B1A"/>
    <w:rsid w:val="008B4B62"/>
    <w:rsid w:val="008B503F"/>
    <w:rsid w:val="008B630B"/>
    <w:rsid w:val="008B6C17"/>
    <w:rsid w:val="008C0802"/>
    <w:rsid w:val="008C1109"/>
    <w:rsid w:val="008C3557"/>
    <w:rsid w:val="008C3C0D"/>
    <w:rsid w:val="008C403B"/>
    <w:rsid w:val="008C437E"/>
    <w:rsid w:val="008C5D6C"/>
    <w:rsid w:val="008C6888"/>
    <w:rsid w:val="008D0BAC"/>
    <w:rsid w:val="008D1400"/>
    <w:rsid w:val="008D1FA5"/>
    <w:rsid w:val="008D2CC1"/>
    <w:rsid w:val="008D3AFD"/>
    <w:rsid w:val="008D426B"/>
    <w:rsid w:val="008D4802"/>
    <w:rsid w:val="008D72A2"/>
    <w:rsid w:val="008E1417"/>
    <w:rsid w:val="008E146C"/>
    <w:rsid w:val="008E1481"/>
    <w:rsid w:val="008E19E8"/>
    <w:rsid w:val="008E32E7"/>
    <w:rsid w:val="008E405D"/>
    <w:rsid w:val="008E423A"/>
    <w:rsid w:val="008E4F47"/>
    <w:rsid w:val="008E66AB"/>
    <w:rsid w:val="008E6C1E"/>
    <w:rsid w:val="008F0DF8"/>
    <w:rsid w:val="008F274F"/>
    <w:rsid w:val="008F5172"/>
    <w:rsid w:val="008F603D"/>
    <w:rsid w:val="0090096F"/>
    <w:rsid w:val="00901152"/>
    <w:rsid w:val="00901212"/>
    <w:rsid w:val="00902692"/>
    <w:rsid w:val="00902AA2"/>
    <w:rsid w:val="009073AF"/>
    <w:rsid w:val="00907E31"/>
    <w:rsid w:val="009114B8"/>
    <w:rsid w:val="00913D17"/>
    <w:rsid w:val="00914C9B"/>
    <w:rsid w:val="00915E9E"/>
    <w:rsid w:val="00916553"/>
    <w:rsid w:val="00916A6D"/>
    <w:rsid w:val="00920AD3"/>
    <w:rsid w:val="00921810"/>
    <w:rsid w:val="00922D40"/>
    <w:rsid w:val="009237D3"/>
    <w:rsid w:val="00923EA6"/>
    <w:rsid w:val="009253F5"/>
    <w:rsid w:val="00927990"/>
    <w:rsid w:val="009301C7"/>
    <w:rsid w:val="00930340"/>
    <w:rsid w:val="009308D1"/>
    <w:rsid w:val="00930DE5"/>
    <w:rsid w:val="00931277"/>
    <w:rsid w:val="009321B1"/>
    <w:rsid w:val="009328EF"/>
    <w:rsid w:val="00935FF0"/>
    <w:rsid w:val="00936253"/>
    <w:rsid w:val="0093669E"/>
    <w:rsid w:val="00940CC4"/>
    <w:rsid w:val="009414A8"/>
    <w:rsid w:val="00942796"/>
    <w:rsid w:val="00942863"/>
    <w:rsid w:val="00942B8E"/>
    <w:rsid w:val="009438A6"/>
    <w:rsid w:val="009440DA"/>
    <w:rsid w:val="00944BB7"/>
    <w:rsid w:val="00945818"/>
    <w:rsid w:val="00947A58"/>
    <w:rsid w:val="00950880"/>
    <w:rsid w:val="00952FD3"/>
    <w:rsid w:val="009531C2"/>
    <w:rsid w:val="00953400"/>
    <w:rsid w:val="009563CF"/>
    <w:rsid w:val="00956C8C"/>
    <w:rsid w:val="00961064"/>
    <w:rsid w:val="009628F9"/>
    <w:rsid w:val="00962F49"/>
    <w:rsid w:val="00965832"/>
    <w:rsid w:val="009679E4"/>
    <w:rsid w:val="009705E1"/>
    <w:rsid w:val="00970B16"/>
    <w:rsid w:val="00971802"/>
    <w:rsid w:val="0097240F"/>
    <w:rsid w:val="00972D16"/>
    <w:rsid w:val="009731CE"/>
    <w:rsid w:val="009738A7"/>
    <w:rsid w:val="00974023"/>
    <w:rsid w:val="00974E1D"/>
    <w:rsid w:val="00975E07"/>
    <w:rsid w:val="009776B1"/>
    <w:rsid w:val="009828CF"/>
    <w:rsid w:val="00984E9E"/>
    <w:rsid w:val="00985219"/>
    <w:rsid w:val="00985260"/>
    <w:rsid w:val="009854C4"/>
    <w:rsid w:val="00985730"/>
    <w:rsid w:val="0098632E"/>
    <w:rsid w:val="0098654B"/>
    <w:rsid w:val="00987A34"/>
    <w:rsid w:val="0099096D"/>
    <w:rsid w:val="00992B02"/>
    <w:rsid w:val="00992E71"/>
    <w:rsid w:val="00992EDA"/>
    <w:rsid w:val="00993839"/>
    <w:rsid w:val="00994347"/>
    <w:rsid w:val="009A4DB1"/>
    <w:rsid w:val="009A5330"/>
    <w:rsid w:val="009B190B"/>
    <w:rsid w:val="009B20B2"/>
    <w:rsid w:val="009B20ED"/>
    <w:rsid w:val="009B21A7"/>
    <w:rsid w:val="009B302E"/>
    <w:rsid w:val="009B32F6"/>
    <w:rsid w:val="009B351A"/>
    <w:rsid w:val="009B36AC"/>
    <w:rsid w:val="009B4321"/>
    <w:rsid w:val="009B5060"/>
    <w:rsid w:val="009B6DEE"/>
    <w:rsid w:val="009B7840"/>
    <w:rsid w:val="009C5F09"/>
    <w:rsid w:val="009C6792"/>
    <w:rsid w:val="009C6B50"/>
    <w:rsid w:val="009D1D8B"/>
    <w:rsid w:val="009D366E"/>
    <w:rsid w:val="009D4FD0"/>
    <w:rsid w:val="009D649E"/>
    <w:rsid w:val="009E020C"/>
    <w:rsid w:val="009E17FC"/>
    <w:rsid w:val="009E1B5E"/>
    <w:rsid w:val="009E1DBD"/>
    <w:rsid w:val="009E1DD5"/>
    <w:rsid w:val="009E23A3"/>
    <w:rsid w:val="009E240F"/>
    <w:rsid w:val="009E2927"/>
    <w:rsid w:val="009E59EC"/>
    <w:rsid w:val="009E6A99"/>
    <w:rsid w:val="009F043E"/>
    <w:rsid w:val="009F16A9"/>
    <w:rsid w:val="009F2028"/>
    <w:rsid w:val="009F249C"/>
    <w:rsid w:val="009F3038"/>
    <w:rsid w:val="009F72B7"/>
    <w:rsid w:val="00A03503"/>
    <w:rsid w:val="00A03F80"/>
    <w:rsid w:val="00A04064"/>
    <w:rsid w:val="00A0632C"/>
    <w:rsid w:val="00A069A9"/>
    <w:rsid w:val="00A07B53"/>
    <w:rsid w:val="00A07C6C"/>
    <w:rsid w:val="00A07D5B"/>
    <w:rsid w:val="00A10C19"/>
    <w:rsid w:val="00A11038"/>
    <w:rsid w:val="00A12CF3"/>
    <w:rsid w:val="00A1421D"/>
    <w:rsid w:val="00A15B4B"/>
    <w:rsid w:val="00A17172"/>
    <w:rsid w:val="00A17B4F"/>
    <w:rsid w:val="00A21347"/>
    <w:rsid w:val="00A247AA"/>
    <w:rsid w:val="00A25617"/>
    <w:rsid w:val="00A2627C"/>
    <w:rsid w:val="00A27D5D"/>
    <w:rsid w:val="00A30C9D"/>
    <w:rsid w:val="00A31C8D"/>
    <w:rsid w:val="00A31EB8"/>
    <w:rsid w:val="00A343EE"/>
    <w:rsid w:val="00A34D2D"/>
    <w:rsid w:val="00A35E6B"/>
    <w:rsid w:val="00A37420"/>
    <w:rsid w:val="00A400BB"/>
    <w:rsid w:val="00A415BE"/>
    <w:rsid w:val="00A45933"/>
    <w:rsid w:val="00A45A4D"/>
    <w:rsid w:val="00A474B6"/>
    <w:rsid w:val="00A50B69"/>
    <w:rsid w:val="00A533AF"/>
    <w:rsid w:val="00A53EAB"/>
    <w:rsid w:val="00A6096D"/>
    <w:rsid w:val="00A61F90"/>
    <w:rsid w:val="00A656C3"/>
    <w:rsid w:val="00A656FC"/>
    <w:rsid w:val="00A662E6"/>
    <w:rsid w:val="00A66FAF"/>
    <w:rsid w:val="00A6718A"/>
    <w:rsid w:val="00A6724A"/>
    <w:rsid w:val="00A714B0"/>
    <w:rsid w:val="00A7342C"/>
    <w:rsid w:val="00A74046"/>
    <w:rsid w:val="00A76373"/>
    <w:rsid w:val="00A767F8"/>
    <w:rsid w:val="00A77922"/>
    <w:rsid w:val="00A77A6B"/>
    <w:rsid w:val="00A80851"/>
    <w:rsid w:val="00A809EC"/>
    <w:rsid w:val="00A824BC"/>
    <w:rsid w:val="00A82A32"/>
    <w:rsid w:val="00A8359A"/>
    <w:rsid w:val="00A83FB6"/>
    <w:rsid w:val="00A85D44"/>
    <w:rsid w:val="00A863D5"/>
    <w:rsid w:val="00A86BF9"/>
    <w:rsid w:val="00A87910"/>
    <w:rsid w:val="00A90378"/>
    <w:rsid w:val="00A90795"/>
    <w:rsid w:val="00A937DC"/>
    <w:rsid w:val="00A93D6D"/>
    <w:rsid w:val="00A94230"/>
    <w:rsid w:val="00A94379"/>
    <w:rsid w:val="00AA4726"/>
    <w:rsid w:val="00AA51FF"/>
    <w:rsid w:val="00AA6F4C"/>
    <w:rsid w:val="00AA7250"/>
    <w:rsid w:val="00AB052B"/>
    <w:rsid w:val="00AB084D"/>
    <w:rsid w:val="00AB096B"/>
    <w:rsid w:val="00AB09F5"/>
    <w:rsid w:val="00AB178F"/>
    <w:rsid w:val="00AB18B2"/>
    <w:rsid w:val="00AB28AF"/>
    <w:rsid w:val="00AB4479"/>
    <w:rsid w:val="00AB4510"/>
    <w:rsid w:val="00AB45CC"/>
    <w:rsid w:val="00AB5B6C"/>
    <w:rsid w:val="00AB62B7"/>
    <w:rsid w:val="00AB6E36"/>
    <w:rsid w:val="00AC02B3"/>
    <w:rsid w:val="00AC15F4"/>
    <w:rsid w:val="00AC2FD3"/>
    <w:rsid w:val="00AC4E2E"/>
    <w:rsid w:val="00AC7535"/>
    <w:rsid w:val="00AD0702"/>
    <w:rsid w:val="00AD0795"/>
    <w:rsid w:val="00AD21AE"/>
    <w:rsid w:val="00AD4ACE"/>
    <w:rsid w:val="00AE1969"/>
    <w:rsid w:val="00AE1F5C"/>
    <w:rsid w:val="00AE2C1A"/>
    <w:rsid w:val="00AE4267"/>
    <w:rsid w:val="00AE4CA3"/>
    <w:rsid w:val="00AE517F"/>
    <w:rsid w:val="00AE7701"/>
    <w:rsid w:val="00AF17AC"/>
    <w:rsid w:val="00AF2153"/>
    <w:rsid w:val="00AF370A"/>
    <w:rsid w:val="00AF3F2E"/>
    <w:rsid w:val="00AF4A2D"/>
    <w:rsid w:val="00AF514E"/>
    <w:rsid w:val="00AF548A"/>
    <w:rsid w:val="00AF7A39"/>
    <w:rsid w:val="00AF7AAD"/>
    <w:rsid w:val="00B015F7"/>
    <w:rsid w:val="00B019A4"/>
    <w:rsid w:val="00B05BDE"/>
    <w:rsid w:val="00B073DF"/>
    <w:rsid w:val="00B125D3"/>
    <w:rsid w:val="00B137FD"/>
    <w:rsid w:val="00B14369"/>
    <w:rsid w:val="00B14651"/>
    <w:rsid w:val="00B241CA"/>
    <w:rsid w:val="00B25AAE"/>
    <w:rsid w:val="00B26059"/>
    <w:rsid w:val="00B26E10"/>
    <w:rsid w:val="00B35748"/>
    <w:rsid w:val="00B35B6F"/>
    <w:rsid w:val="00B413E2"/>
    <w:rsid w:val="00B43107"/>
    <w:rsid w:val="00B43572"/>
    <w:rsid w:val="00B448C3"/>
    <w:rsid w:val="00B44F26"/>
    <w:rsid w:val="00B461B4"/>
    <w:rsid w:val="00B53220"/>
    <w:rsid w:val="00B53641"/>
    <w:rsid w:val="00B5477F"/>
    <w:rsid w:val="00B54A29"/>
    <w:rsid w:val="00B56852"/>
    <w:rsid w:val="00B60479"/>
    <w:rsid w:val="00B61B4D"/>
    <w:rsid w:val="00B642B2"/>
    <w:rsid w:val="00B644EB"/>
    <w:rsid w:val="00B6525A"/>
    <w:rsid w:val="00B6589D"/>
    <w:rsid w:val="00B713F8"/>
    <w:rsid w:val="00B71B6D"/>
    <w:rsid w:val="00B724C7"/>
    <w:rsid w:val="00B73E6D"/>
    <w:rsid w:val="00B76039"/>
    <w:rsid w:val="00B76639"/>
    <w:rsid w:val="00B81489"/>
    <w:rsid w:val="00B83F05"/>
    <w:rsid w:val="00B84F2F"/>
    <w:rsid w:val="00B86B89"/>
    <w:rsid w:val="00B93209"/>
    <w:rsid w:val="00B942BC"/>
    <w:rsid w:val="00B95E40"/>
    <w:rsid w:val="00B96AD3"/>
    <w:rsid w:val="00B96D08"/>
    <w:rsid w:val="00B96EE2"/>
    <w:rsid w:val="00BA30A9"/>
    <w:rsid w:val="00BA626D"/>
    <w:rsid w:val="00BA77CF"/>
    <w:rsid w:val="00BB10B5"/>
    <w:rsid w:val="00BB2E35"/>
    <w:rsid w:val="00BB5061"/>
    <w:rsid w:val="00BC0D8E"/>
    <w:rsid w:val="00BC0DA8"/>
    <w:rsid w:val="00BC1E88"/>
    <w:rsid w:val="00BC2FAB"/>
    <w:rsid w:val="00BC31B3"/>
    <w:rsid w:val="00BC3EF8"/>
    <w:rsid w:val="00BC4D8D"/>
    <w:rsid w:val="00BC6A98"/>
    <w:rsid w:val="00BC78F3"/>
    <w:rsid w:val="00BD1F16"/>
    <w:rsid w:val="00BD48BA"/>
    <w:rsid w:val="00BD640C"/>
    <w:rsid w:val="00BD72D1"/>
    <w:rsid w:val="00BE0C99"/>
    <w:rsid w:val="00BE15CE"/>
    <w:rsid w:val="00BE17AB"/>
    <w:rsid w:val="00BE1CD6"/>
    <w:rsid w:val="00BE2C59"/>
    <w:rsid w:val="00BE49EF"/>
    <w:rsid w:val="00BE55BF"/>
    <w:rsid w:val="00BE582D"/>
    <w:rsid w:val="00BE6510"/>
    <w:rsid w:val="00BE6C98"/>
    <w:rsid w:val="00BE75C7"/>
    <w:rsid w:val="00BE7886"/>
    <w:rsid w:val="00BF4204"/>
    <w:rsid w:val="00BF4445"/>
    <w:rsid w:val="00BF512B"/>
    <w:rsid w:val="00C00760"/>
    <w:rsid w:val="00C00D13"/>
    <w:rsid w:val="00C00F9E"/>
    <w:rsid w:val="00C038B0"/>
    <w:rsid w:val="00C04070"/>
    <w:rsid w:val="00C04276"/>
    <w:rsid w:val="00C05707"/>
    <w:rsid w:val="00C058C5"/>
    <w:rsid w:val="00C06B37"/>
    <w:rsid w:val="00C06F3E"/>
    <w:rsid w:val="00C07018"/>
    <w:rsid w:val="00C07B7F"/>
    <w:rsid w:val="00C1150C"/>
    <w:rsid w:val="00C12C3B"/>
    <w:rsid w:val="00C12CC9"/>
    <w:rsid w:val="00C15B81"/>
    <w:rsid w:val="00C16658"/>
    <w:rsid w:val="00C1743C"/>
    <w:rsid w:val="00C20CCD"/>
    <w:rsid w:val="00C219DC"/>
    <w:rsid w:val="00C24E13"/>
    <w:rsid w:val="00C25B28"/>
    <w:rsid w:val="00C2732E"/>
    <w:rsid w:val="00C27CB6"/>
    <w:rsid w:val="00C27CC1"/>
    <w:rsid w:val="00C30E7B"/>
    <w:rsid w:val="00C31912"/>
    <w:rsid w:val="00C31A91"/>
    <w:rsid w:val="00C31ACB"/>
    <w:rsid w:val="00C32309"/>
    <w:rsid w:val="00C3380C"/>
    <w:rsid w:val="00C33CDC"/>
    <w:rsid w:val="00C34A80"/>
    <w:rsid w:val="00C352D0"/>
    <w:rsid w:val="00C36E47"/>
    <w:rsid w:val="00C374E8"/>
    <w:rsid w:val="00C41395"/>
    <w:rsid w:val="00C41809"/>
    <w:rsid w:val="00C449F5"/>
    <w:rsid w:val="00C45C69"/>
    <w:rsid w:val="00C46408"/>
    <w:rsid w:val="00C47535"/>
    <w:rsid w:val="00C47651"/>
    <w:rsid w:val="00C47771"/>
    <w:rsid w:val="00C47E97"/>
    <w:rsid w:val="00C5364D"/>
    <w:rsid w:val="00C5376D"/>
    <w:rsid w:val="00C55DBA"/>
    <w:rsid w:val="00C55E9C"/>
    <w:rsid w:val="00C566F5"/>
    <w:rsid w:val="00C56AA8"/>
    <w:rsid w:val="00C5704D"/>
    <w:rsid w:val="00C616DC"/>
    <w:rsid w:val="00C6212F"/>
    <w:rsid w:val="00C621C7"/>
    <w:rsid w:val="00C631CD"/>
    <w:rsid w:val="00C653C9"/>
    <w:rsid w:val="00C67160"/>
    <w:rsid w:val="00C7051A"/>
    <w:rsid w:val="00C70F0B"/>
    <w:rsid w:val="00C71307"/>
    <w:rsid w:val="00C71805"/>
    <w:rsid w:val="00C71939"/>
    <w:rsid w:val="00C720D6"/>
    <w:rsid w:val="00C76371"/>
    <w:rsid w:val="00C76530"/>
    <w:rsid w:val="00C7742D"/>
    <w:rsid w:val="00C77A85"/>
    <w:rsid w:val="00C80220"/>
    <w:rsid w:val="00C85D9D"/>
    <w:rsid w:val="00C85E48"/>
    <w:rsid w:val="00C861AB"/>
    <w:rsid w:val="00C86445"/>
    <w:rsid w:val="00C86504"/>
    <w:rsid w:val="00C874A5"/>
    <w:rsid w:val="00C9161D"/>
    <w:rsid w:val="00C92C60"/>
    <w:rsid w:val="00C93F5C"/>
    <w:rsid w:val="00C944CB"/>
    <w:rsid w:val="00C9509D"/>
    <w:rsid w:val="00C96DBF"/>
    <w:rsid w:val="00CA0B32"/>
    <w:rsid w:val="00CA2173"/>
    <w:rsid w:val="00CA3C63"/>
    <w:rsid w:val="00CA4130"/>
    <w:rsid w:val="00CA4566"/>
    <w:rsid w:val="00CA4827"/>
    <w:rsid w:val="00CA4836"/>
    <w:rsid w:val="00CA67F9"/>
    <w:rsid w:val="00CB038D"/>
    <w:rsid w:val="00CB06B8"/>
    <w:rsid w:val="00CB0EC9"/>
    <w:rsid w:val="00CB3520"/>
    <w:rsid w:val="00CB48A0"/>
    <w:rsid w:val="00CB57D1"/>
    <w:rsid w:val="00CB608B"/>
    <w:rsid w:val="00CB70F0"/>
    <w:rsid w:val="00CB751B"/>
    <w:rsid w:val="00CC25E3"/>
    <w:rsid w:val="00CC50AB"/>
    <w:rsid w:val="00CC538E"/>
    <w:rsid w:val="00CC571A"/>
    <w:rsid w:val="00CC5FD0"/>
    <w:rsid w:val="00CD1337"/>
    <w:rsid w:val="00CD1885"/>
    <w:rsid w:val="00CD5072"/>
    <w:rsid w:val="00CD5CEE"/>
    <w:rsid w:val="00CD5DA7"/>
    <w:rsid w:val="00CD607D"/>
    <w:rsid w:val="00CD635A"/>
    <w:rsid w:val="00CD6E3A"/>
    <w:rsid w:val="00CE0B8C"/>
    <w:rsid w:val="00CE1FDD"/>
    <w:rsid w:val="00CE5EA5"/>
    <w:rsid w:val="00CE60FA"/>
    <w:rsid w:val="00CE65C4"/>
    <w:rsid w:val="00CE6871"/>
    <w:rsid w:val="00CF06FB"/>
    <w:rsid w:val="00CF0E21"/>
    <w:rsid w:val="00CF1914"/>
    <w:rsid w:val="00CF3989"/>
    <w:rsid w:val="00CF5150"/>
    <w:rsid w:val="00CF5919"/>
    <w:rsid w:val="00CF5B8C"/>
    <w:rsid w:val="00CF6721"/>
    <w:rsid w:val="00CF75F4"/>
    <w:rsid w:val="00D0138B"/>
    <w:rsid w:val="00D01A49"/>
    <w:rsid w:val="00D0239E"/>
    <w:rsid w:val="00D025BB"/>
    <w:rsid w:val="00D02D2A"/>
    <w:rsid w:val="00D02F1A"/>
    <w:rsid w:val="00D03A23"/>
    <w:rsid w:val="00D03FFD"/>
    <w:rsid w:val="00D05B50"/>
    <w:rsid w:val="00D06667"/>
    <w:rsid w:val="00D106B2"/>
    <w:rsid w:val="00D110AB"/>
    <w:rsid w:val="00D11B08"/>
    <w:rsid w:val="00D131B5"/>
    <w:rsid w:val="00D137E8"/>
    <w:rsid w:val="00D14455"/>
    <w:rsid w:val="00D16150"/>
    <w:rsid w:val="00D21DD2"/>
    <w:rsid w:val="00D225B5"/>
    <w:rsid w:val="00D268BC"/>
    <w:rsid w:val="00D26D7C"/>
    <w:rsid w:val="00D275D5"/>
    <w:rsid w:val="00D27E3A"/>
    <w:rsid w:val="00D30B06"/>
    <w:rsid w:val="00D31AC5"/>
    <w:rsid w:val="00D32287"/>
    <w:rsid w:val="00D33D01"/>
    <w:rsid w:val="00D3465D"/>
    <w:rsid w:val="00D34BF5"/>
    <w:rsid w:val="00D34F94"/>
    <w:rsid w:val="00D36251"/>
    <w:rsid w:val="00D40C96"/>
    <w:rsid w:val="00D429F8"/>
    <w:rsid w:val="00D431AD"/>
    <w:rsid w:val="00D44635"/>
    <w:rsid w:val="00D44857"/>
    <w:rsid w:val="00D44D0F"/>
    <w:rsid w:val="00D50967"/>
    <w:rsid w:val="00D5145A"/>
    <w:rsid w:val="00D53E22"/>
    <w:rsid w:val="00D54B40"/>
    <w:rsid w:val="00D54EA7"/>
    <w:rsid w:val="00D551A3"/>
    <w:rsid w:val="00D55E46"/>
    <w:rsid w:val="00D56190"/>
    <w:rsid w:val="00D56D11"/>
    <w:rsid w:val="00D601B5"/>
    <w:rsid w:val="00D638DD"/>
    <w:rsid w:val="00D64334"/>
    <w:rsid w:val="00D6436F"/>
    <w:rsid w:val="00D64DBF"/>
    <w:rsid w:val="00D64FBF"/>
    <w:rsid w:val="00D70874"/>
    <w:rsid w:val="00D73FE8"/>
    <w:rsid w:val="00D74246"/>
    <w:rsid w:val="00D74356"/>
    <w:rsid w:val="00D7609F"/>
    <w:rsid w:val="00D77180"/>
    <w:rsid w:val="00D81AA6"/>
    <w:rsid w:val="00D879E6"/>
    <w:rsid w:val="00D87B4B"/>
    <w:rsid w:val="00D93440"/>
    <w:rsid w:val="00D93E4D"/>
    <w:rsid w:val="00D947D7"/>
    <w:rsid w:val="00D951EA"/>
    <w:rsid w:val="00D966E1"/>
    <w:rsid w:val="00D97BFB"/>
    <w:rsid w:val="00DA07FD"/>
    <w:rsid w:val="00DA12A6"/>
    <w:rsid w:val="00DA1573"/>
    <w:rsid w:val="00DA1A80"/>
    <w:rsid w:val="00DA2FFA"/>
    <w:rsid w:val="00DA4AC1"/>
    <w:rsid w:val="00DB0D77"/>
    <w:rsid w:val="00DB1B6F"/>
    <w:rsid w:val="00DB2206"/>
    <w:rsid w:val="00DB3BB7"/>
    <w:rsid w:val="00DB5A0C"/>
    <w:rsid w:val="00DB6F08"/>
    <w:rsid w:val="00DC15F5"/>
    <w:rsid w:val="00DC1FA5"/>
    <w:rsid w:val="00DC2904"/>
    <w:rsid w:val="00DC41E8"/>
    <w:rsid w:val="00DC48FC"/>
    <w:rsid w:val="00DC6A5A"/>
    <w:rsid w:val="00DD025F"/>
    <w:rsid w:val="00DD0F97"/>
    <w:rsid w:val="00DD164E"/>
    <w:rsid w:val="00DD198F"/>
    <w:rsid w:val="00DD23E1"/>
    <w:rsid w:val="00DD470F"/>
    <w:rsid w:val="00DD4B02"/>
    <w:rsid w:val="00DD4F51"/>
    <w:rsid w:val="00DD5C46"/>
    <w:rsid w:val="00DD77BD"/>
    <w:rsid w:val="00DD7AE7"/>
    <w:rsid w:val="00DE2A41"/>
    <w:rsid w:val="00DE3C36"/>
    <w:rsid w:val="00DE5BAC"/>
    <w:rsid w:val="00DE5DB6"/>
    <w:rsid w:val="00DE76E6"/>
    <w:rsid w:val="00DF1AD4"/>
    <w:rsid w:val="00DF2D1D"/>
    <w:rsid w:val="00DF4115"/>
    <w:rsid w:val="00DF782C"/>
    <w:rsid w:val="00E01549"/>
    <w:rsid w:val="00E01BA2"/>
    <w:rsid w:val="00E022FD"/>
    <w:rsid w:val="00E03A48"/>
    <w:rsid w:val="00E06757"/>
    <w:rsid w:val="00E10242"/>
    <w:rsid w:val="00E10718"/>
    <w:rsid w:val="00E14029"/>
    <w:rsid w:val="00E16D27"/>
    <w:rsid w:val="00E21C0C"/>
    <w:rsid w:val="00E23766"/>
    <w:rsid w:val="00E27CF7"/>
    <w:rsid w:val="00E31188"/>
    <w:rsid w:val="00E3489D"/>
    <w:rsid w:val="00E34ACE"/>
    <w:rsid w:val="00E36F23"/>
    <w:rsid w:val="00E37185"/>
    <w:rsid w:val="00E376E2"/>
    <w:rsid w:val="00E40E5A"/>
    <w:rsid w:val="00E42498"/>
    <w:rsid w:val="00E44E10"/>
    <w:rsid w:val="00E45335"/>
    <w:rsid w:val="00E458FC"/>
    <w:rsid w:val="00E503C7"/>
    <w:rsid w:val="00E520B9"/>
    <w:rsid w:val="00E53098"/>
    <w:rsid w:val="00E558B5"/>
    <w:rsid w:val="00E562CE"/>
    <w:rsid w:val="00E567D1"/>
    <w:rsid w:val="00E57374"/>
    <w:rsid w:val="00E61638"/>
    <w:rsid w:val="00E61A1A"/>
    <w:rsid w:val="00E63F08"/>
    <w:rsid w:val="00E64F5F"/>
    <w:rsid w:val="00E65D99"/>
    <w:rsid w:val="00E66706"/>
    <w:rsid w:val="00E67FE6"/>
    <w:rsid w:val="00E7013B"/>
    <w:rsid w:val="00E73839"/>
    <w:rsid w:val="00E752AD"/>
    <w:rsid w:val="00E7663C"/>
    <w:rsid w:val="00E770E3"/>
    <w:rsid w:val="00E81007"/>
    <w:rsid w:val="00E821B1"/>
    <w:rsid w:val="00E844D0"/>
    <w:rsid w:val="00E90DAC"/>
    <w:rsid w:val="00E921AD"/>
    <w:rsid w:val="00E97497"/>
    <w:rsid w:val="00E97E3F"/>
    <w:rsid w:val="00EA2634"/>
    <w:rsid w:val="00EA41F0"/>
    <w:rsid w:val="00EA498C"/>
    <w:rsid w:val="00EA56E9"/>
    <w:rsid w:val="00EA5723"/>
    <w:rsid w:val="00EA5C77"/>
    <w:rsid w:val="00EA5DBA"/>
    <w:rsid w:val="00EA63ED"/>
    <w:rsid w:val="00EA67DA"/>
    <w:rsid w:val="00EB1664"/>
    <w:rsid w:val="00EB2928"/>
    <w:rsid w:val="00EB3991"/>
    <w:rsid w:val="00EB573C"/>
    <w:rsid w:val="00EB59D0"/>
    <w:rsid w:val="00EB5AB8"/>
    <w:rsid w:val="00EB7CC6"/>
    <w:rsid w:val="00EC243F"/>
    <w:rsid w:val="00EC323D"/>
    <w:rsid w:val="00EC3A55"/>
    <w:rsid w:val="00EC478B"/>
    <w:rsid w:val="00EC4C55"/>
    <w:rsid w:val="00EC7969"/>
    <w:rsid w:val="00ED0C99"/>
    <w:rsid w:val="00ED3CDB"/>
    <w:rsid w:val="00ED607A"/>
    <w:rsid w:val="00ED73F3"/>
    <w:rsid w:val="00ED77D6"/>
    <w:rsid w:val="00EE1419"/>
    <w:rsid w:val="00EE15A9"/>
    <w:rsid w:val="00EE1D9E"/>
    <w:rsid w:val="00EE236F"/>
    <w:rsid w:val="00EE2505"/>
    <w:rsid w:val="00EE36EF"/>
    <w:rsid w:val="00EE53F4"/>
    <w:rsid w:val="00EE6008"/>
    <w:rsid w:val="00EE6345"/>
    <w:rsid w:val="00EE6F92"/>
    <w:rsid w:val="00EF0096"/>
    <w:rsid w:val="00EF08CE"/>
    <w:rsid w:val="00EF2B49"/>
    <w:rsid w:val="00EF522F"/>
    <w:rsid w:val="00EF564B"/>
    <w:rsid w:val="00EF5B94"/>
    <w:rsid w:val="00F008F8"/>
    <w:rsid w:val="00F02060"/>
    <w:rsid w:val="00F04376"/>
    <w:rsid w:val="00F06397"/>
    <w:rsid w:val="00F06B3A"/>
    <w:rsid w:val="00F06D4B"/>
    <w:rsid w:val="00F06EF1"/>
    <w:rsid w:val="00F0791B"/>
    <w:rsid w:val="00F113F6"/>
    <w:rsid w:val="00F11FA1"/>
    <w:rsid w:val="00F1334D"/>
    <w:rsid w:val="00F13BD1"/>
    <w:rsid w:val="00F1538A"/>
    <w:rsid w:val="00F15ABA"/>
    <w:rsid w:val="00F17672"/>
    <w:rsid w:val="00F17962"/>
    <w:rsid w:val="00F20259"/>
    <w:rsid w:val="00F206D4"/>
    <w:rsid w:val="00F207CB"/>
    <w:rsid w:val="00F2084B"/>
    <w:rsid w:val="00F20BFB"/>
    <w:rsid w:val="00F274C8"/>
    <w:rsid w:val="00F319AA"/>
    <w:rsid w:val="00F31AB1"/>
    <w:rsid w:val="00F32412"/>
    <w:rsid w:val="00F327F9"/>
    <w:rsid w:val="00F3297C"/>
    <w:rsid w:val="00F32F19"/>
    <w:rsid w:val="00F335C8"/>
    <w:rsid w:val="00F3365B"/>
    <w:rsid w:val="00F33727"/>
    <w:rsid w:val="00F3401E"/>
    <w:rsid w:val="00F3513E"/>
    <w:rsid w:val="00F359B1"/>
    <w:rsid w:val="00F3642B"/>
    <w:rsid w:val="00F36AEF"/>
    <w:rsid w:val="00F3763C"/>
    <w:rsid w:val="00F37825"/>
    <w:rsid w:val="00F40EE4"/>
    <w:rsid w:val="00F455CA"/>
    <w:rsid w:val="00F45DE1"/>
    <w:rsid w:val="00F46508"/>
    <w:rsid w:val="00F46CC3"/>
    <w:rsid w:val="00F473FB"/>
    <w:rsid w:val="00F476F0"/>
    <w:rsid w:val="00F47D02"/>
    <w:rsid w:val="00F514F1"/>
    <w:rsid w:val="00F51CF8"/>
    <w:rsid w:val="00F53309"/>
    <w:rsid w:val="00F53652"/>
    <w:rsid w:val="00F53D39"/>
    <w:rsid w:val="00F55181"/>
    <w:rsid w:val="00F55432"/>
    <w:rsid w:val="00F554C7"/>
    <w:rsid w:val="00F572A6"/>
    <w:rsid w:val="00F57AAF"/>
    <w:rsid w:val="00F61901"/>
    <w:rsid w:val="00F6364B"/>
    <w:rsid w:val="00F669BD"/>
    <w:rsid w:val="00F67504"/>
    <w:rsid w:val="00F73062"/>
    <w:rsid w:val="00F7610E"/>
    <w:rsid w:val="00F76366"/>
    <w:rsid w:val="00F800BC"/>
    <w:rsid w:val="00F8090F"/>
    <w:rsid w:val="00F83231"/>
    <w:rsid w:val="00F834C0"/>
    <w:rsid w:val="00F83B6B"/>
    <w:rsid w:val="00F84FDE"/>
    <w:rsid w:val="00F87007"/>
    <w:rsid w:val="00F87F33"/>
    <w:rsid w:val="00F87FD6"/>
    <w:rsid w:val="00F90348"/>
    <w:rsid w:val="00F903E1"/>
    <w:rsid w:val="00F90693"/>
    <w:rsid w:val="00F910C8"/>
    <w:rsid w:val="00F912B9"/>
    <w:rsid w:val="00F919C9"/>
    <w:rsid w:val="00F921CC"/>
    <w:rsid w:val="00F9242C"/>
    <w:rsid w:val="00F92716"/>
    <w:rsid w:val="00F944CC"/>
    <w:rsid w:val="00F961AF"/>
    <w:rsid w:val="00F96506"/>
    <w:rsid w:val="00F96523"/>
    <w:rsid w:val="00F9710B"/>
    <w:rsid w:val="00F97D00"/>
    <w:rsid w:val="00FA06C5"/>
    <w:rsid w:val="00FA1F2B"/>
    <w:rsid w:val="00FA20C8"/>
    <w:rsid w:val="00FA22FD"/>
    <w:rsid w:val="00FA281A"/>
    <w:rsid w:val="00FA5B12"/>
    <w:rsid w:val="00FA5CCF"/>
    <w:rsid w:val="00FA69D9"/>
    <w:rsid w:val="00FB000A"/>
    <w:rsid w:val="00FB2238"/>
    <w:rsid w:val="00FB24A6"/>
    <w:rsid w:val="00FB30CF"/>
    <w:rsid w:val="00FB3778"/>
    <w:rsid w:val="00FB3BCA"/>
    <w:rsid w:val="00FB4615"/>
    <w:rsid w:val="00FB523E"/>
    <w:rsid w:val="00FB5419"/>
    <w:rsid w:val="00FB6828"/>
    <w:rsid w:val="00FC16D9"/>
    <w:rsid w:val="00FC2250"/>
    <w:rsid w:val="00FC4687"/>
    <w:rsid w:val="00FC55BA"/>
    <w:rsid w:val="00FC572B"/>
    <w:rsid w:val="00FC5E9E"/>
    <w:rsid w:val="00FC702B"/>
    <w:rsid w:val="00FD2C7F"/>
    <w:rsid w:val="00FD3052"/>
    <w:rsid w:val="00FD39D2"/>
    <w:rsid w:val="00FD3DF0"/>
    <w:rsid w:val="00FD3E90"/>
    <w:rsid w:val="00FD4F3B"/>
    <w:rsid w:val="00FD6029"/>
    <w:rsid w:val="00FD63B0"/>
    <w:rsid w:val="00FE23A3"/>
    <w:rsid w:val="00FE4845"/>
    <w:rsid w:val="00FE5411"/>
    <w:rsid w:val="00FE54B0"/>
    <w:rsid w:val="00FE734F"/>
    <w:rsid w:val="00FF0405"/>
    <w:rsid w:val="00FF06B1"/>
    <w:rsid w:val="00FF0EE2"/>
    <w:rsid w:val="00FF1BFE"/>
    <w:rsid w:val="00FF370A"/>
    <w:rsid w:val="00FF3E21"/>
    <w:rsid w:val="00FF4AA9"/>
    <w:rsid w:val="00FF535D"/>
    <w:rsid w:val="00FF59CE"/>
    <w:rsid w:val="00FF61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2B48A"/>
  <w15:docId w15:val="{47C63D96-A307-4706-9268-C752E01B5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B67"/>
  </w:style>
  <w:style w:type="paragraph" w:styleId="Heading1">
    <w:name w:val="heading 1"/>
    <w:basedOn w:val="Normal"/>
    <w:next w:val="Normal"/>
    <w:link w:val="Heading1Char"/>
    <w:uiPriority w:val="9"/>
    <w:qFormat/>
    <w:rsid w:val="00FF53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9"/>
    <w:qFormat/>
    <w:rsid w:val="00C36E47"/>
    <w:pPr>
      <w:spacing w:after="0" w:line="240" w:lineRule="auto"/>
      <w:outlineLvl w:val="1"/>
    </w:pPr>
    <w:rPr>
      <w:rFonts w:ascii="Tahoma" w:eastAsia="Times New Roman" w:hAnsi="Tahoma" w:cs="Times New Roman"/>
      <w:b/>
      <w:bCs/>
      <w:color w:val="464646"/>
      <w:sz w:val="18"/>
      <w:szCs w:val="18"/>
      <w:lang w:val="en-US"/>
    </w:rPr>
  </w:style>
  <w:style w:type="paragraph" w:styleId="Heading3">
    <w:name w:val="heading 3"/>
    <w:basedOn w:val="Normal"/>
    <w:next w:val="Normal"/>
    <w:link w:val="Heading3Char"/>
    <w:uiPriority w:val="9"/>
    <w:semiHidden/>
    <w:unhideWhenUsed/>
    <w:qFormat/>
    <w:rsid w:val="00AF548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6">
    <w:name w:val="heading 6"/>
    <w:basedOn w:val="Normal"/>
    <w:next w:val="Normal"/>
    <w:link w:val="Heading6Char"/>
    <w:uiPriority w:val="9"/>
    <w:unhideWhenUsed/>
    <w:qFormat/>
    <w:rsid w:val="001664FA"/>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16D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apple-tab-span">
    <w:name w:val="apple-tab-span"/>
    <w:basedOn w:val="DefaultParagraphFont"/>
    <w:rsid w:val="00C616DC"/>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EA56E9"/>
    <w:pPr>
      <w:ind w:left="720"/>
      <w:contextualSpacing/>
    </w:pPr>
  </w:style>
  <w:style w:type="paragraph" w:styleId="NoSpacing">
    <w:name w:val="No Spacing"/>
    <w:basedOn w:val="Normal"/>
    <w:uiPriority w:val="1"/>
    <w:qFormat/>
    <w:rsid w:val="009F16A9"/>
    <w:pPr>
      <w:spacing w:after="0" w:line="240" w:lineRule="auto"/>
    </w:pPr>
    <w:rPr>
      <w:rFonts w:ascii="Calibri" w:hAnsi="Calibri" w:cs="Times New Roman"/>
      <w:lang w:eastAsia="ro-RO"/>
    </w:rPr>
  </w:style>
  <w:style w:type="character" w:styleId="CommentReference">
    <w:name w:val="annotation reference"/>
    <w:basedOn w:val="DefaultParagraphFont"/>
    <w:uiPriority w:val="99"/>
    <w:semiHidden/>
    <w:unhideWhenUsed/>
    <w:rsid w:val="001D5F9D"/>
    <w:rPr>
      <w:sz w:val="16"/>
      <w:szCs w:val="16"/>
    </w:rPr>
  </w:style>
  <w:style w:type="paragraph" w:styleId="CommentText">
    <w:name w:val="annotation text"/>
    <w:basedOn w:val="Normal"/>
    <w:link w:val="CommentTextChar"/>
    <w:uiPriority w:val="99"/>
    <w:unhideWhenUsed/>
    <w:rsid w:val="001D5F9D"/>
    <w:pPr>
      <w:spacing w:line="240" w:lineRule="auto"/>
    </w:pPr>
    <w:rPr>
      <w:sz w:val="20"/>
      <w:szCs w:val="20"/>
    </w:rPr>
  </w:style>
  <w:style w:type="character" w:customStyle="1" w:styleId="CommentTextChar">
    <w:name w:val="Comment Text Char"/>
    <w:basedOn w:val="DefaultParagraphFont"/>
    <w:link w:val="CommentText"/>
    <w:uiPriority w:val="99"/>
    <w:rsid w:val="001D5F9D"/>
    <w:rPr>
      <w:sz w:val="20"/>
      <w:szCs w:val="20"/>
    </w:rPr>
  </w:style>
  <w:style w:type="paragraph" w:styleId="CommentSubject">
    <w:name w:val="annotation subject"/>
    <w:basedOn w:val="CommentText"/>
    <w:next w:val="CommentText"/>
    <w:link w:val="CommentSubjectChar"/>
    <w:uiPriority w:val="99"/>
    <w:semiHidden/>
    <w:unhideWhenUsed/>
    <w:rsid w:val="001D5F9D"/>
    <w:rPr>
      <w:b/>
      <w:bCs/>
    </w:rPr>
  </w:style>
  <w:style w:type="character" w:customStyle="1" w:styleId="CommentSubjectChar">
    <w:name w:val="Comment Subject Char"/>
    <w:basedOn w:val="CommentTextChar"/>
    <w:link w:val="CommentSubject"/>
    <w:uiPriority w:val="99"/>
    <w:semiHidden/>
    <w:rsid w:val="001D5F9D"/>
    <w:rPr>
      <w:b/>
      <w:bCs/>
      <w:sz w:val="20"/>
      <w:szCs w:val="20"/>
    </w:rPr>
  </w:style>
  <w:style w:type="paragraph" w:styleId="BalloonText">
    <w:name w:val="Balloon Text"/>
    <w:basedOn w:val="Normal"/>
    <w:link w:val="BalloonTextChar"/>
    <w:uiPriority w:val="99"/>
    <w:semiHidden/>
    <w:unhideWhenUsed/>
    <w:rsid w:val="008B20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20DC"/>
    <w:rPr>
      <w:rFonts w:ascii="Segoe UI" w:hAnsi="Segoe UI" w:cs="Segoe UI"/>
      <w:sz w:val="18"/>
      <w:szCs w:val="18"/>
    </w:rPr>
  </w:style>
  <w:style w:type="character" w:customStyle="1" w:styleId="Bodytext">
    <w:name w:val="Body text_"/>
    <w:basedOn w:val="DefaultParagraphFont"/>
    <w:link w:val="BodyText1"/>
    <w:rsid w:val="00EE1D9E"/>
    <w:rPr>
      <w:rFonts w:ascii="Times New Roman" w:eastAsia="Times New Roman" w:hAnsi="Times New Roman" w:cs="Times New Roman"/>
      <w:sz w:val="20"/>
      <w:szCs w:val="20"/>
      <w:shd w:val="clear" w:color="auto" w:fill="FFFFFF"/>
    </w:rPr>
  </w:style>
  <w:style w:type="character" w:customStyle="1" w:styleId="BodytextCourierNew9pt">
    <w:name w:val="Body text + Courier New.9 pt"/>
    <w:basedOn w:val="Bodytext"/>
    <w:rsid w:val="00EE1D9E"/>
    <w:rPr>
      <w:rFonts w:ascii="Courier New" w:eastAsia="Courier New" w:hAnsi="Courier New" w:cs="Courier New"/>
      <w:color w:val="000000"/>
      <w:spacing w:val="0"/>
      <w:w w:val="100"/>
      <w:position w:val="0"/>
      <w:sz w:val="18"/>
      <w:szCs w:val="18"/>
      <w:shd w:val="clear" w:color="auto" w:fill="FFFFFF"/>
      <w:lang w:val="ro-RO"/>
    </w:rPr>
  </w:style>
  <w:style w:type="character" w:customStyle="1" w:styleId="BodytextMalgunGothic5ptItalic">
    <w:name w:val="Body text + Malgun Gothic.5 pt.Italic"/>
    <w:basedOn w:val="Bodytext"/>
    <w:rsid w:val="00EE1D9E"/>
    <w:rPr>
      <w:rFonts w:ascii="Malgun Gothic" w:eastAsia="Malgun Gothic" w:hAnsi="Malgun Gothic" w:cs="Malgun Gothic"/>
      <w:i/>
      <w:iCs/>
      <w:color w:val="000000"/>
      <w:spacing w:val="0"/>
      <w:w w:val="100"/>
      <w:position w:val="0"/>
      <w:sz w:val="10"/>
      <w:szCs w:val="10"/>
      <w:shd w:val="clear" w:color="auto" w:fill="FFFFFF"/>
    </w:rPr>
  </w:style>
  <w:style w:type="character" w:customStyle="1" w:styleId="BodytextBookmanOldStyle65ptSpacing1pt">
    <w:name w:val="Body text + Bookman Old Style.6.5 pt.Spacing 1 pt"/>
    <w:basedOn w:val="Bodytext"/>
    <w:rsid w:val="00EE1D9E"/>
    <w:rPr>
      <w:rFonts w:ascii="Bookman Old Style" w:eastAsia="Bookman Old Style" w:hAnsi="Bookman Old Style" w:cs="Bookman Old Style"/>
      <w:color w:val="000000"/>
      <w:spacing w:val="20"/>
      <w:w w:val="100"/>
      <w:position w:val="0"/>
      <w:sz w:val="13"/>
      <w:szCs w:val="13"/>
      <w:shd w:val="clear" w:color="auto" w:fill="FFFFFF"/>
      <w:lang w:val="ro-RO"/>
    </w:rPr>
  </w:style>
  <w:style w:type="character" w:customStyle="1" w:styleId="BodytextCourierNewSpacing0pt">
    <w:name w:val="Body text + Courier New.Spacing 0 pt"/>
    <w:basedOn w:val="Bodytext"/>
    <w:rsid w:val="00EE1D9E"/>
    <w:rPr>
      <w:rFonts w:ascii="Courier New" w:eastAsia="Courier New" w:hAnsi="Courier New" w:cs="Courier New"/>
      <w:color w:val="000000"/>
      <w:spacing w:val="-10"/>
      <w:w w:val="100"/>
      <w:position w:val="0"/>
      <w:sz w:val="20"/>
      <w:szCs w:val="20"/>
      <w:shd w:val="clear" w:color="auto" w:fill="FFFFFF"/>
      <w:lang w:val="ro-RO"/>
    </w:rPr>
  </w:style>
  <w:style w:type="paragraph" w:customStyle="1" w:styleId="BodyText1">
    <w:name w:val="Body Text1"/>
    <w:basedOn w:val="Normal"/>
    <w:link w:val="Bodytext"/>
    <w:rsid w:val="00EE1D9E"/>
    <w:pPr>
      <w:widowControl w:val="0"/>
      <w:shd w:val="clear" w:color="auto" w:fill="FFFFFF"/>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F40EE4"/>
    <w:rPr>
      <w:color w:val="0000FF" w:themeColor="hyperlink"/>
      <w:u w:val="single"/>
    </w:rPr>
  </w:style>
  <w:style w:type="paragraph" w:styleId="Header">
    <w:name w:val="header"/>
    <w:basedOn w:val="Normal"/>
    <w:link w:val="HeaderChar"/>
    <w:uiPriority w:val="99"/>
    <w:unhideWhenUsed/>
    <w:rsid w:val="00031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1D2B"/>
  </w:style>
  <w:style w:type="paragraph" w:styleId="Footer">
    <w:name w:val="footer"/>
    <w:basedOn w:val="Normal"/>
    <w:link w:val="FooterChar"/>
    <w:unhideWhenUsed/>
    <w:rsid w:val="00031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1D2B"/>
  </w:style>
  <w:style w:type="paragraph" w:styleId="Revision">
    <w:name w:val="Revision"/>
    <w:hidden/>
    <w:uiPriority w:val="99"/>
    <w:semiHidden/>
    <w:rsid w:val="00C85E48"/>
    <w:pPr>
      <w:spacing w:after="0" w:line="240" w:lineRule="auto"/>
    </w:pPr>
  </w:style>
  <w:style w:type="character" w:customStyle="1" w:styleId="Heading2Char">
    <w:name w:val="Heading 2 Char"/>
    <w:basedOn w:val="DefaultParagraphFont"/>
    <w:link w:val="Heading2"/>
    <w:uiPriority w:val="99"/>
    <w:rsid w:val="00C36E47"/>
    <w:rPr>
      <w:rFonts w:ascii="Tahoma" w:eastAsia="Times New Roman" w:hAnsi="Tahoma" w:cs="Times New Roman"/>
      <w:b/>
      <w:bCs/>
      <w:color w:val="464646"/>
      <w:sz w:val="18"/>
      <w:szCs w:val="18"/>
      <w:lang w:val="en-US"/>
    </w:r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link w:val="ListParagraph"/>
    <w:uiPriority w:val="34"/>
    <w:qFormat/>
    <w:rsid w:val="007762E1"/>
  </w:style>
  <w:style w:type="character" w:customStyle="1" w:styleId="yrbpuc">
    <w:name w:val="yrbpuc"/>
    <w:basedOn w:val="DefaultParagraphFont"/>
    <w:rsid w:val="003021E0"/>
  </w:style>
  <w:style w:type="character" w:customStyle="1" w:styleId="whyltd">
    <w:name w:val="whyltd"/>
    <w:basedOn w:val="DefaultParagraphFont"/>
    <w:rsid w:val="003021E0"/>
  </w:style>
  <w:style w:type="character" w:styleId="Strong">
    <w:name w:val="Strong"/>
    <w:basedOn w:val="DefaultParagraphFont"/>
    <w:rsid w:val="002B15AC"/>
    <w:rPr>
      <w:b/>
      <w:bCs/>
    </w:rPr>
  </w:style>
  <w:style w:type="paragraph" w:customStyle="1" w:styleId="Default">
    <w:name w:val="Default"/>
    <w:rsid w:val="004633BF"/>
    <w:pPr>
      <w:autoSpaceDE w:val="0"/>
      <w:autoSpaceDN w:val="0"/>
      <w:adjustRightInd w:val="0"/>
      <w:spacing w:after="0" w:line="240" w:lineRule="auto"/>
    </w:pPr>
    <w:rPr>
      <w:rFonts w:ascii="Trebuchet MS" w:hAnsi="Trebuchet MS" w:cs="Trebuchet MS"/>
      <w:color w:val="000000"/>
      <w:sz w:val="24"/>
      <w:szCs w:val="24"/>
      <w:lang w:val="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rsid w:val="00493C15"/>
    <w:pPr>
      <w:spacing w:after="0" w:line="240" w:lineRule="auto"/>
    </w:pPr>
    <w:rPr>
      <w:rFonts w:ascii="Trebuchet MS" w:eastAsia="Times New Roman" w:hAnsi="Trebuchet MS" w:cs="Times New Roman"/>
      <w:sz w:val="16"/>
      <w:szCs w:val="20"/>
    </w:rPr>
  </w:style>
  <w:style w:type="character" w:customStyle="1" w:styleId="FootnoteTextChar">
    <w:name w:val="Footnote Text Char"/>
    <w:basedOn w:val="DefaultParagraphFont"/>
    <w:uiPriority w:val="99"/>
    <w:semiHidden/>
    <w:rsid w:val="00493C1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493C15"/>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493C15"/>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93C15"/>
    <w:pPr>
      <w:spacing w:after="160" w:line="240" w:lineRule="exact"/>
    </w:pPr>
    <w:rPr>
      <w:vertAlign w:val="superscript"/>
    </w:rPr>
  </w:style>
  <w:style w:type="table" w:styleId="TableGrid">
    <w:name w:val="Table Grid"/>
    <w:basedOn w:val="TableNormal"/>
    <w:uiPriority w:val="59"/>
    <w:rsid w:val="00E23766"/>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B084D"/>
    <w:rPr>
      <w:color w:val="605E5C"/>
      <w:shd w:val="clear" w:color="auto" w:fill="E1DFDD"/>
    </w:rPr>
  </w:style>
  <w:style w:type="character" w:customStyle="1" w:styleId="Heading3Char">
    <w:name w:val="Heading 3 Char"/>
    <w:basedOn w:val="DefaultParagraphFont"/>
    <w:link w:val="Heading3"/>
    <w:uiPriority w:val="9"/>
    <w:semiHidden/>
    <w:rsid w:val="00AF548A"/>
    <w:rPr>
      <w:rFonts w:asciiTheme="majorHAnsi" w:eastAsiaTheme="majorEastAsia" w:hAnsiTheme="majorHAnsi" w:cstheme="majorBidi"/>
      <w:color w:val="243F60" w:themeColor="accent1" w:themeShade="7F"/>
      <w:sz w:val="24"/>
      <w:szCs w:val="24"/>
    </w:rPr>
  </w:style>
  <w:style w:type="character" w:customStyle="1" w:styleId="FontStyle31">
    <w:name w:val="Font Style31"/>
    <w:uiPriority w:val="99"/>
    <w:rsid w:val="002660F0"/>
    <w:rPr>
      <w:rFonts w:ascii="Arial" w:hAnsi="Arial"/>
      <w:sz w:val="20"/>
    </w:rPr>
  </w:style>
  <w:style w:type="paragraph" w:customStyle="1" w:styleId="Style12">
    <w:name w:val="Style12"/>
    <w:basedOn w:val="Normal"/>
    <w:uiPriority w:val="99"/>
    <w:rsid w:val="002660F0"/>
    <w:pPr>
      <w:widowControl w:val="0"/>
      <w:autoSpaceDE w:val="0"/>
      <w:autoSpaceDN w:val="0"/>
      <w:adjustRightInd w:val="0"/>
      <w:spacing w:after="0" w:line="288" w:lineRule="exact"/>
      <w:ind w:hanging="432"/>
      <w:jc w:val="both"/>
    </w:pPr>
    <w:rPr>
      <w:rFonts w:ascii="Times New Roman" w:eastAsia="Times New Roman" w:hAnsi="Times New Roman" w:cs="Times New Roman"/>
      <w:sz w:val="24"/>
      <w:szCs w:val="24"/>
      <w:lang w:eastAsia="ro-RO"/>
    </w:rPr>
  </w:style>
  <w:style w:type="character" w:customStyle="1" w:styleId="Heading1Char">
    <w:name w:val="Heading 1 Char"/>
    <w:basedOn w:val="DefaultParagraphFont"/>
    <w:link w:val="Heading1"/>
    <w:uiPriority w:val="99"/>
    <w:rsid w:val="00FF535D"/>
    <w:rPr>
      <w:rFonts w:asciiTheme="majorHAnsi" w:eastAsiaTheme="majorEastAsia" w:hAnsiTheme="majorHAnsi" w:cstheme="majorBidi"/>
      <w:color w:val="365F91" w:themeColor="accent1" w:themeShade="BF"/>
      <w:sz w:val="32"/>
      <w:szCs w:val="32"/>
    </w:rPr>
  </w:style>
  <w:style w:type="paragraph" w:customStyle="1" w:styleId="Style23">
    <w:name w:val="Style23"/>
    <w:basedOn w:val="Normal"/>
    <w:uiPriority w:val="99"/>
    <w:rsid w:val="00FF535D"/>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ro-RO"/>
    </w:rPr>
  </w:style>
  <w:style w:type="paragraph" w:customStyle="1" w:styleId="criterii">
    <w:name w:val="criterii"/>
    <w:basedOn w:val="Normal"/>
    <w:rsid w:val="00303F4A"/>
    <w:pPr>
      <w:shd w:val="clear" w:color="auto" w:fill="E6E6E6"/>
      <w:snapToGrid w:val="0"/>
      <w:spacing w:before="240" w:after="120" w:line="240" w:lineRule="auto"/>
      <w:jc w:val="both"/>
    </w:pPr>
    <w:rPr>
      <w:rFonts w:ascii="Trebuchet MS" w:hAnsi="Trebuchet MS" w:cs="Calibri"/>
      <w:b/>
      <w:bCs/>
      <w:sz w:val="20"/>
      <w:szCs w:val="20"/>
      <w:lang w:eastAsia="ro-RO"/>
    </w:rPr>
  </w:style>
  <w:style w:type="character" w:customStyle="1" w:styleId="Heading6Char">
    <w:name w:val="Heading 6 Char"/>
    <w:basedOn w:val="DefaultParagraphFont"/>
    <w:link w:val="Heading6"/>
    <w:uiPriority w:val="9"/>
    <w:rsid w:val="001664FA"/>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83743">
      <w:bodyDiv w:val="1"/>
      <w:marLeft w:val="0"/>
      <w:marRight w:val="0"/>
      <w:marTop w:val="0"/>
      <w:marBottom w:val="0"/>
      <w:divBdr>
        <w:top w:val="none" w:sz="0" w:space="0" w:color="auto"/>
        <w:left w:val="none" w:sz="0" w:space="0" w:color="auto"/>
        <w:bottom w:val="none" w:sz="0" w:space="0" w:color="auto"/>
        <w:right w:val="none" w:sz="0" w:space="0" w:color="auto"/>
      </w:divBdr>
    </w:div>
    <w:div w:id="146364220">
      <w:bodyDiv w:val="1"/>
      <w:marLeft w:val="0"/>
      <w:marRight w:val="0"/>
      <w:marTop w:val="0"/>
      <w:marBottom w:val="0"/>
      <w:divBdr>
        <w:top w:val="none" w:sz="0" w:space="0" w:color="auto"/>
        <w:left w:val="none" w:sz="0" w:space="0" w:color="auto"/>
        <w:bottom w:val="none" w:sz="0" w:space="0" w:color="auto"/>
        <w:right w:val="none" w:sz="0" w:space="0" w:color="auto"/>
      </w:divBdr>
    </w:div>
    <w:div w:id="574631545">
      <w:bodyDiv w:val="1"/>
      <w:marLeft w:val="0"/>
      <w:marRight w:val="0"/>
      <w:marTop w:val="0"/>
      <w:marBottom w:val="0"/>
      <w:divBdr>
        <w:top w:val="none" w:sz="0" w:space="0" w:color="auto"/>
        <w:left w:val="none" w:sz="0" w:space="0" w:color="auto"/>
        <w:bottom w:val="none" w:sz="0" w:space="0" w:color="auto"/>
        <w:right w:val="none" w:sz="0" w:space="0" w:color="auto"/>
      </w:divBdr>
    </w:div>
    <w:div w:id="652443363">
      <w:bodyDiv w:val="1"/>
      <w:marLeft w:val="0"/>
      <w:marRight w:val="0"/>
      <w:marTop w:val="0"/>
      <w:marBottom w:val="0"/>
      <w:divBdr>
        <w:top w:val="none" w:sz="0" w:space="0" w:color="auto"/>
        <w:left w:val="none" w:sz="0" w:space="0" w:color="auto"/>
        <w:bottom w:val="none" w:sz="0" w:space="0" w:color="auto"/>
        <w:right w:val="none" w:sz="0" w:space="0" w:color="auto"/>
      </w:divBdr>
    </w:div>
    <w:div w:id="787971884">
      <w:bodyDiv w:val="1"/>
      <w:marLeft w:val="0"/>
      <w:marRight w:val="0"/>
      <w:marTop w:val="0"/>
      <w:marBottom w:val="0"/>
      <w:divBdr>
        <w:top w:val="none" w:sz="0" w:space="0" w:color="auto"/>
        <w:left w:val="none" w:sz="0" w:space="0" w:color="auto"/>
        <w:bottom w:val="none" w:sz="0" w:space="0" w:color="auto"/>
        <w:right w:val="none" w:sz="0" w:space="0" w:color="auto"/>
      </w:divBdr>
    </w:div>
    <w:div w:id="864027244">
      <w:bodyDiv w:val="1"/>
      <w:marLeft w:val="0"/>
      <w:marRight w:val="0"/>
      <w:marTop w:val="0"/>
      <w:marBottom w:val="0"/>
      <w:divBdr>
        <w:top w:val="none" w:sz="0" w:space="0" w:color="auto"/>
        <w:left w:val="none" w:sz="0" w:space="0" w:color="auto"/>
        <w:bottom w:val="none" w:sz="0" w:space="0" w:color="auto"/>
        <w:right w:val="none" w:sz="0" w:space="0" w:color="auto"/>
      </w:divBdr>
    </w:div>
    <w:div w:id="1025250683">
      <w:bodyDiv w:val="1"/>
      <w:marLeft w:val="0"/>
      <w:marRight w:val="0"/>
      <w:marTop w:val="0"/>
      <w:marBottom w:val="0"/>
      <w:divBdr>
        <w:top w:val="none" w:sz="0" w:space="0" w:color="auto"/>
        <w:left w:val="none" w:sz="0" w:space="0" w:color="auto"/>
        <w:bottom w:val="none" w:sz="0" w:space="0" w:color="auto"/>
        <w:right w:val="none" w:sz="0" w:space="0" w:color="auto"/>
      </w:divBdr>
    </w:div>
    <w:div w:id="1125268941">
      <w:bodyDiv w:val="1"/>
      <w:marLeft w:val="0"/>
      <w:marRight w:val="0"/>
      <w:marTop w:val="0"/>
      <w:marBottom w:val="0"/>
      <w:divBdr>
        <w:top w:val="none" w:sz="0" w:space="0" w:color="auto"/>
        <w:left w:val="none" w:sz="0" w:space="0" w:color="auto"/>
        <w:bottom w:val="none" w:sz="0" w:space="0" w:color="auto"/>
        <w:right w:val="none" w:sz="0" w:space="0" w:color="auto"/>
      </w:divBdr>
    </w:div>
    <w:div w:id="1169100854">
      <w:bodyDiv w:val="1"/>
      <w:marLeft w:val="0"/>
      <w:marRight w:val="0"/>
      <w:marTop w:val="0"/>
      <w:marBottom w:val="0"/>
      <w:divBdr>
        <w:top w:val="none" w:sz="0" w:space="0" w:color="auto"/>
        <w:left w:val="none" w:sz="0" w:space="0" w:color="auto"/>
        <w:bottom w:val="none" w:sz="0" w:space="0" w:color="auto"/>
        <w:right w:val="none" w:sz="0" w:space="0" w:color="auto"/>
      </w:divBdr>
    </w:div>
    <w:div w:id="1494493322">
      <w:bodyDiv w:val="1"/>
      <w:marLeft w:val="0"/>
      <w:marRight w:val="0"/>
      <w:marTop w:val="0"/>
      <w:marBottom w:val="0"/>
      <w:divBdr>
        <w:top w:val="none" w:sz="0" w:space="0" w:color="auto"/>
        <w:left w:val="none" w:sz="0" w:space="0" w:color="auto"/>
        <w:bottom w:val="none" w:sz="0" w:space="0" w:color="auto"/>
        <w:right w:val="none" w:sz="0" w:space="0" w:color="auto"/>
      </w:divBdr>
    </w:div>
    <w:div w:id="158533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D906F-A093-41BC-98D3-3CC578D7F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7342</Words>
  <Characters>41855</Characters>
  <DocSecurity>0</DocSecurity>
  <Lines>348</Lines>
  <Paragraphs>98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49099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2023-02-16T08:47:00Z</cp:lastPrinted>
  <dcterms:created xsi:type="dcterms:W3CDTF">2023-02-15T18:02:00Z</dcterms:created>
  <dcterms:modified xsi:type="dcterms:W3CDTF">2023-02-16T09:39:00Z</dcterms:modified>
</cp:coreProperties>
</file>